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9E4" w:rsidRPr="00822514" w:rsidRDefault="002229E4" w:rsidP="00856DB2">
      <w:pPr>
        <w:pStyle w:val="1"/>
        <w:widowControl/>
        <w:spacing w:beforeAutospacing="0" w:afterAutospacing="0" w:line="360" w:lineRule="auto"/>
        <w:rPr>
          <w:rFonts w:ascii="微软雅黑" w:eastAsia="微软雅黑" w:hAnsi="微软雅黑" w:cs="黑体" w:hint="default"/>
          <w:color w:val="333333"/>
          <w:sz w:val="21"/>
          <w:szCs w:val="21"/>
        </w:rPr>
      </w:pPr>
      <w:bookmarkStart w:id="0" w:name="_GoBack"/>
    </w:p>
    <w:p w:rsidR="00381F02" w:rsidRPr="00856DB2" w:rsidRDefault="00550C09" w:rsidP="00856DB2">
      <w:pPr>
        <w:pStyle w:val="1"/>
        <w:widowControl/>
        <w:spacing w:beforeAutospacing="0" w:afterAutospacing="0" w:line="360" w:lineRule="auto"/>
        <w:jc w:val="center"/>
        <w:rPr>
          <w:rFonts w:ascii="微软雅黑" w:eastAsia="微软雅黑" w:hAnsi="微软雅黑" w:cs="黑体"/>
          <w:color w:val="333333"/>
          <w:sz w:val="28"/>
          <w:szCs w:val="28"/>
        </w:rPr>
      </w:pPr>
      <w:r w:rsidRPr="00822514">
        <w:rPr>
          <w:rFonts w:ascii="微软雅黑" w:eastAsia="微软雅黑" w:hAnsi="微软雅黑" w:cs="黑体"/>
          <w:color w:val="333333"/>
          <w:sz w:val="28"/>
          <w:szCs w:val="28"/>
        </w:rPr>
        <w:t>2018年房地产估价理论与方法各章节考情分析</w:t>
      </w:r>
      <w:bookmarkEnd w:id="0"/>
    </w:p>
    <w:p w:rsidR="00381F02" w:rsidRPr="00822514" w:rsidRDefault="00550C09" w:rsidP="0074086C">
      <w:pPr>
        <w:pStyle w:val="1"/>
        <w:widowControl/>
        <w:spacing w:beforeAutospacing="0" w:afterAutospacing="0" w:line="360" w:lineRule="auto"/>
        <w:jc w:val="center"/>
        <w:rPr>
          <w:rFonts w:ascii="微软雅黑" w:eastAsia="微软雅黑" w:hAnsi="微软雅黑" w:cs="黑体" w:hint="default"/>
          <w:b w:val="0"/>
          <w:color w:val="888888"/>
          <w:sz w:val="21"/>
          <w:szCs w:val="21"/>
        </w:rPr>
      </w:pPr>
      <w:r w:rsidRPr="00822514">
        <w:rPr>
          <w:rFonts w:ascii="微软雅黑" w:eastAsia="微软雅黑" w:hAnsi="微软雅黑" w:cs="黑体"/>
          <w:color w:val="333333"/>
          <w:sz w:val="21"/>
          <w:szCs w:val="21"/>
        </w:rPr>
        <w:t>2018年房地产估价理论与方法各章节考情分析（第一章）</w:t>
      </w:r>
      <w:hyperlink r:id="rId7" w:tooltip="分享到微信" w:history="1"/>
      <w:hyperlink r:id="rId8" w:tooltip="分享到QQ空间" w:history="1"/>
      <w:hyperlink r:id="rId9" w:tooltip="分享到新浪微博" w:history="1"/>
      <w:hyperlink r:id="rId10" w:tooltip="分享到腾讯微博" w:history="1"/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【</w:t>
      </w:r>
      <w:r w:rsidRPr="00822514">
        <w:rPr>
          <w:rStyle w:val="a7"/>
          <w:rFonts w:ascii="微软雅黑" w:eastAsia="微软雅黑" w:hAnsi="微软雅黑" w:cs="黑体" w:hint="eastAsia"/>
          <w:color w:val="000000"/>
          <w:sz w:val="21"/>
          <w:szCs w:val="21"/>
        </w:rPr>
        <w:t>考情分析】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6～7题左右，7～9分，都是小题，总分值不算低。难度不大，考点比较集中，重在概念的理解和把握。</w:t>
      </w:r>
    </w:p>
    <w:tbl>
      <w:tblPr>
        <w:tblW w:w="8303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0"/>
        <w:gridCol w:w="847"/>
        <w:gridCol w:w="2258"/>
        <w:gridCol w:w="1687"/>
        <w:gridCol w:w="2371"/>
        <w:gridCol w:w="570"/>
      </w:tblGrid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单选题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多选题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2011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8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估价误差、房地产损毁评估、评估时点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专业估价必要性、职业道德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估价当事人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2012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7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估价的本质、鉴证性估价、损害赔偿估价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估价假设、估价目的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房地产估价的业务领域、估价假设的含义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2013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7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估价差异、估价目的、估</w:t>
            </w: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lastRenderedPageBreak/>
              <w:t>价依据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lastRenderedPageBreak/>
              <w:t>估价规范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损害赔偿估价、估价假设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lastRenderedPageBreak/>
              <w:t>2014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征收补偿、估价依据、估价结果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估价的概念、估价价值、估价对象范围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2015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题目缺失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职业道德规范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征用征收、估价当事人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2016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估价误差、估价结果、估价方法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估价要素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损毁价值评估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2017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8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估价特点、征用征收需要、职业道德、估价目的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估价特点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估价结果、反向抵押、咨询性估价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</w:tbl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</w:t>
      </w:r>
      <w:r w:rsidRPr="00822514">
        <w:rPr>
          <w:rStyle w:val="a7"/>
          <w:rFonts w:ascii="微软雅黑" w:eastAsia="微软雅黑" w:hAnsi="微软雅黑" w:cs="黑体" w:hint="eastAsia"/>
          <w:color w:val="000000"/>
          <w:sz w:val="21"/>
          <w:szCs w:val="21"/>
        </w:rPr>
        <w:t>考试内容及大纲要求</w:t>
      </w:r>
    </w:p>
    <w:tbl>
      <w:tblPr>
        <w:tblW w:w="8305" w:type="dxa"/>
        <w:jc w:val="center"/>
        <w:tblCellSpacing w:w="0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670"/>
        <w:gridCol w:w="635"/>
      </w:tblGrid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第一节　对房地产估价的认识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lastRenderedPageBreak/>
              <w:t>一、房地产估价的含义</w:t>
            </w:r>
          </w:p>
        </w:tc>
        <w:tc>
          <w:tcPr>
            <w:tcW w:w="635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熟悉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（一）专业估价与非专业估价的区别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（二）专业房地产估价的概念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（三）估价与评估的异同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（四）国外和中国港澳台地区对房地产估价的称呼及定义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二、房地产估价的特点</w:t>
            </w:r>
          </w:p>
        </w:tc>
        <w:tc>
          <w:tcPr>
            <w:tcW w:w="635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掌握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（一）房地产估价本质上是评估房地产价值而不是价格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（二）房地产估价是模拟市场定价而不是代替市场定价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（三）房地产估价是提供价值意见而不是作价格保证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（四）房地产估价不免有误差，但误差应在合理的范围内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（五）房地产估价既是科学又是艺术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三、房地产估价的必要性</w:t>
            </w:r>
          </w:p>
        </w:tc>
        <w:tc>
          <w:tcPr>
            <w:tcW w:w="635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熟悉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（一）专业估价存在的基本前提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（二）房地产需要专业估价的具体分析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（三）房地产估价是估价行业的主体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第二节　对房地产估价的各种需要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一、房地产转让和租赁的需要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熟悉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二、房地产抵押的需要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掌握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lastRenderedPageBreak/>
              <w:t>三、房地产税收的需要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掌握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四、房地产征收征用的需要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掌握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五、房地产司法拍卖需要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掌握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六、房地产分家析产的需要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熟悉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七、房地产损害赔偿的需要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掌握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八、房地产保险的需要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了解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九、国有土地有偿使用的需要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掌握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十、企业有关经济行为的需要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熟悉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十一、房地产行政管理的需要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了解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十二、其他方面的需要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了解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第三节　房地产估价的要素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一、估价当事人</w:t>
            </w:r>
          </w:p>
        </w:tc>
        <w:tc>
          <w:tcPr>
            <w:tcW w:w="635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熟悉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（一）房地产估价机构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（二）</w:t>
            </w:r>
            <w:hyperlink r:id="rId11" w:tgtFrame="http://www.jianshe99.com/gujia/jingyan/_blank" w:tooltip="注册房地产估价师" w:history="1">
              <w:r w:rsidRPr="00822514">
                <w:rPr>
                  <w:rStyle w:val="a8"/>
                  <w:rFonts w:ascii="微软雅黑" w:eastAsia="微软雅黑" w:hAnsi="微软雅黑" w:cs="黑体" w:hint="eastAsia"/>
                  <w:color w:val="333333"/>
                  <w:szCs w:val="21"/>
                  <w:u w:val="none"/>
                </w:rPr>
                <w:t>注册房地产估价师</w:t>
              </w:r>
            </w:hyperlink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（三）估价委托人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二、估价目的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掌握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三、估价对象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掌握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四、价值时点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熟悉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lastRenderedPageBreak/>
              <w:t>五、价值类型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掌握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六、估价原则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熟悉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七、估价程序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熟悉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八、估价依据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掌握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九、估价假设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掌握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十、估价方法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熟悉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十一、估价结果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熟悉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第四节　房地产估价职业道德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熟悉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第五节　中国房地产估价行业的发展</w:t>
            </w:r>
          </w:p>
        </w:tc>
        <w:tc>
          <w:tcPr>
            <w:tcW w:w="635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熟悉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一、以法律形式确立了房地产估价的地位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二、建立了房地产估价师执业资格制度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三、成立了房地产估价行业组织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四、发布了房地产估价若干法规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五、制定了房地产估价系列标准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六、构建了房地产估价理论方法体系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七、形成了公平竞争的房地产估价市场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八、深化拓展了房地产估价业务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6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九、积极开展了国际交流合作</w:t>
            </w: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</w:tr>
    </w:tbl>
    <w:p w:rsidR="00381F02" w:rsidRPr="00822514" w:rsidRDefault="00381F02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</w:p>
    <w:p w:rsidR="00381F02" w:rsidRPr="00822514" w:rsidRDefault="00550C09" w:rsidP="0074086C">
      <w:pPr>
        <w:pStyle w:val="1"/>
        <w:widowControl/>
        <w:spacing w:beforeAutospacing="0" w:afterAutospacing="0" w:line="360" w:lineRule="auto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  <w:r w:rsidRPr="00822514">
        <w:rPr>
          <w:rFonts w:ascii="微软雅黑" w:eastAsia="微软雅黑" w:hAnsi="微软雅黑" w:cs="黑体"/>
          <w:color w:val="333333"/>
          <w:sz w:val="21"/>
          <w:szCs w:val="21"/>
        </w:rPr>
        <w:t>2018年房地产估价理论与方法各章节考情分析（第二章）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【</w:t>
      </w:r>
      <w:r w:rsidRPr="00822514">
        <w:rPr>
          <w:rStyle w:val="a7"/>
          <w:rFonts w:ascii="微软雅黑" w:eastAsia="微软雅黑" w:hAnsi="微软雅黑" w:cs="黑体" w:hint="eastAsia"/>
          <w:color w:val="000000"/>
          <w:sz w:val="21"/>
          <w:szCs w:val="21"/>
        </w:rPr>
        <w:t>考情分析】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本章分值不高（3～4题，4～6分），考题难度不大，考点也相对集中，本章也是抢分的部分。</w:t>
      </w:r>
    </w:p>
    <w:tbl>
      <w:tblPr>
        <w:tblW w:w="8304" w:type="dxa"/>
        <w:jc w:val="center"/>
        <w:tblCellSpacing w:w="0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499"/>
        <w:gridCol w:w="3977"/>
        <w:gridCol w:w="1547"/>
        <w:gridCol w:w="1131"/>
        <w:gridCol w:w="582"/>
      </w:tblGrid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单选题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多选题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2011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外部性（相互影响的特点）、增值的特点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房地产自然增值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使用独立性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2012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房地产的不可移动性、估价对象状况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变现能力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8304" w:type="dxa"/>
            <w:gridSpan w:val="6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注：2011～2012年考点依据09版教材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2013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相互影响性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自然增值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2014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lastRenderedPageBreak/>
              <w:t> 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相互影响性、交通条件、实物因素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权益状况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2015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房地产概念，房地产分类、区位位置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变现能力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现状价值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2016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自然增值、区位状况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估价对象范围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实物因素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2017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权益因素、实物状况、自然增值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权益状况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</w:tbl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</w:t>
      </w:r>
      <w:r w:rsidRPr="00822514">
        <w:rPr>
          <w:rStyle w:val="a7"/>
          <w:rFonts w:ascii="微软雅黑" w:eastAsia="微软雅黑" w:hAnsi="微软雅黑" w:cs="黑体" w:hint="eastAsia"/>
          <w:color w:val="000000"/>
          <w:sz w:val="21"/>
          <w:szCs w:val="21"/>
        </w:rPr>
        <w:t>大纲要求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1.熟悉房地产的定义；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2.熟悉土地、建筑物和其他相关定着物的含义；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3.掌握房地产实物、权益和区位的含义；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4.了解房地产的相关名称；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5.了解房地产的基本存在形态；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6.掌握不可移动特性；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lastRenderedPageBreak/>
        <w:t xml:space="preserve">　　7.掌握独一无二特性；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8.熟悉寿命长久特性；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9.熟悉供给有限特性；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10.熟悉价值较大特性；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11.熟悉用途多样特性；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12.熟悉相互影响特性；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13.熟悉易受限制特性；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14.了解保值增值特性；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15.了解按立法用语划分的种类；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16.熟悉按用途划分的种类；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17.熟悉按开发程度划分的种类；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18.掌握按实物形态划分的种类；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19.掌握按权益状况划分的种类；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20.熟悉按经营使用方式划分的种类；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21.熟悉按是否产生收益划分的种类；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22.掌握房地产状况描述。</w:t>
      </w:r>
    </w:p>
    <w:p w:rsidR="00381F02" w:rsidRPr="00822514" w:rsidRDefault="00381F02" w:rsidP="0074086C">
      <w:pPr>
        <w:pStyle w:val="1"/>
        <w:widowControl/>
        <w:spacing w:beforeAutospacing="0" w:afterAutospacing="0" w:line="360" w:lineRule="auto"/>
        <w:rPr>
          <w:rFonts w:ascii="微软雅黑" w:eastAsia="微软雅黑" w:hAnsi="微软雅黑" w:cs="黑体" w:hint="default"/>
          <w:color w:val="333333"/>
          <w:sz w:val="21"/>
          <w:szCs w:val="21"/>
        </w:rPr>
      </w:pPr>
    </w:p>
    <w:p w:rsidR="00381F02" w:rsidRPr="00822514" w:rsidRDefault="00550C09" w:rsidP="0074086C">
      <w:pPr>
        <w:pStyle w:val="1"/>
        <w:widowControl/>
        <w:spacing w:beforeAutospacing="0" w:afterAutospacing="0" w:line="360" w:lineRule="auto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  <w:r w:rsidRPr="00822514">
        <w:rPr>
          <w:rFonts w:ascii="微软雅黑" w:eastAsia="微软雅黑" w:hAnsi="微软雅黑" w:cs="黑体"/>
          <w:color w:val="333333"/>
          <w:sz w:val="21"/>
          <w:szCs w:val="21"/>
        </w:rPr>
        <w:t>2018年房地产估价理论与方法各章节考情分析（第三章）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本章考题在9～10题，考分分布为12～20分，知识点多，开始涉及计算题。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考情分析（原3-4章合并）</w:t>
      </w:r>
    </w:p>
    <w:tbl>
      <w:tblPr>
        <w:tblW w:w="8303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3"/>
        <w:gridCol w:w="712"/>
        <w:gridCol w:w="1730"/>
        <w:gridCol w:w="2624"/>
        <w:gridCol w:w="1303"/>
        <w:gridCol w:w="808"/>
        <w:gridCol w:w="563"/>
      </w:tblGrid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单选题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多选题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计算题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2011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10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保险价值、期房价格、区位因素、实物因素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投资价值与市场价值的比较；带租约的房地产价格、工业区位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楼面地价、税收影响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租赁权价值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</w:tbl>
    <w:p w:rsidR="00381F02" w:rsidRPr="00822514" w:rsidRDefault="00381F02" w:rsidP="0074086C">
      <w:pPr>
        <w:widowControl/>
        <w:spacing w:line="360" w:lineRule="auto"/>
        <w:jc w:val="left"/>
        <w:rPr>
          <w:rFonts w:ascii="微软雅黑" w:eastAsia="微软雅黑" w:hAnsi="微软雅黑" w:cs="黑体"/>
          <w:color w:val="333333"/>
          <w:szCs w:val="21"/>
        </w:rPr>
      </w:pPr>
    </w:p>
    <w:tbl>
      <w:tblPr>
        <w:tblW w:w="8303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43"/>
        <w:gridCol w:w="732"/>
        <w:gridCol w:w="1721"/>
        <w:gridCol w:w="2629"/>
        <w:gridCol w:w="2135"/>
        <w:gridCol w:w="543"/>
      </w:tblGrid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单选题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多选题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10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13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价值类型、单价、期房价值、区位因素、经济因素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房地产供给、租赁价值、区位因素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现状价值、交通时间距离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10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13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承租人权益价值、期房价格、价格影响因素、制度政策因素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投资价值、名义价格、区位因素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投资价值、价格影响因素、利率因素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2014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12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投资价值、承租人权益价值、总价值、价格影响因素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价值类型、需求因素、制度政策因素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房屋重置价格、价格影响因素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2015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12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土地单价、实际价格、实物因素、权益因素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房地产供给、带租约的房地产、区位因素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现状价值、税收制度因素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2016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12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房地产需求、名义价格与实际价格、经济距离、实物因素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挂牌价格、现状价值、外部因素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保险价值、税收因素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2017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12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出租人权益价值、面积内涵、经济因素、自身因素、抵押价值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价格影响因素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价格影响因素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</w:tbl>
    <w:p w:rsidR="002229E4" w:rsidRPr="00822514" w:rsidRDefault="00550C09" w:rsidP="0074086C">
      <w:pPr>
        <w:pStyle w:val="a6"/>
        <w:widowControl/>
        <w:spacing w:before="150" w:beforeAutospacing="0" w:after="150" w:afterAutospacing="0" w:line="360" w:lineRule="auto"/>
        <w:ind w:firstLine="480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>特别提示：《房地产估价理论与方法》的计算量很大，需要非常熟练的使用函数计算器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ind w:firstLine="480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noProof/>
          <w:color w:val="000000"/>
          <w:sz w:val="21"/>
          <w:szCs w:val="21"/>
        </w:rPr>
        <w:drawing>
          <wp:inline distT="0" distB="0" distL="114300" distR="114300">
            <wp:extent cx="3810000" cy="2085975"/>
            <wp:effectExtent l="0" t="0" r="0" b="9525"/>
            <wp:docPr id="11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5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81F02" w:rsidRPr="00822514" w:rsidRDefault="00381F02" w:rsidP="0074086C">
      <w:pPr>
        <w:pStyle w:val="a6"/>
        <w:widowControl/>
        <w:spacing w:before="150" w:beforeAutospacing="0" w:after="150" w:afterAutospacing="0" w:line="360" w:lineRule="auto"/>
        <w:ind w:firstLine="480"/>
        <w:rPr>
          <w:rFonts w:ascii="微软雅黑" w:eastAsia="微软雅黑" w:hAnsi="微软雅黑" w:cs="黑体"/>
          <w:color w:val="000000"/>
          <w:sz w:val="21"/>
          <w:szCs w:val="21"/>
        </w:rPr>
      </w:pPr>
    </w:p>
    <w:p w:rsidR="00381F02" w:rsidRPr="00822514" w:rsidRDefault="00550C09" w:rsidP="0074086C">
      <w:pPr>
        <w:pStyle w:val="1"/>
        <w:widowControl/>
        <w:spacing w:beforeAutospacing="0" w:afterAutospacing="0" w:line="360" w:lineRule="auto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  <w:r w:rsidRPr="00822514">
        <w:rPr>
          <w:rFonts w:ascii="微软雅黑" w:eastAsia="微软雅黑" w:hAnsi="微软雅黑" w:cs="黑体"/>
          <w:color w:val="333333"/>
          <w:sz w:val="21"/>
          <w:szCs w:val="21"/>
        </w:rPr>
        <w:t>2018年房地产估价理论与方法各章节考情分析（第四章）</w:t>
      </w:r>
    </w:p>
    <w:p w:rsidR="00381F02" w:rsidRPr="00822514" w:rsidRDefault="00381F02" w:rsidP="0074086C">
      <w:pPr>
        <w:spacing w:line="360" w:lineRule="auto"/>
        <w:rPr>
          <w:rFonts w:ascii="微软雅黑" w:eastAsia="微软雅黑" w:hAnsi="微软雅黑"/>
          <w:szCs w:val="21"/>
        </w:rPr>
      </w:pPr>
    </w:p>
    <w:tbl>
      <w:tblPr>
        <w:tblW w:w="8303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1"/>
        <w:gridCol w:w="485"/>
        <w:gridCol w:w="3331"/>
        <w:gridCol w:w="2008"/>
        <w:gridCol w:w="887"/>
        <w:gridCol w:w="1021"/>
      </w:tblGrid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单选题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多选题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汇总　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2011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最高最佳原则、价值时点、谨慎原则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价值时点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2012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合法原则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合法原则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2013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均衡原理、谨慎原则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最高最佳利用原则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价值时点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2014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7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价值时点、最高最佳利用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估价原则、合法原则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估价原则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2015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合法原则，价值时点原则、谨慎原则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最高最佳利用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2016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价值时点原则、谨慎原则、合法原则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谨慎 </w:t>
            </w: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br/>
              <w:t>原则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估价原则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2017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价值时点、最高最佳利用原则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价值时点原则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谨慎原则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</w:tbl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</w:t>
      </w:r>
      <w:r w:rsidRPr="00822514">
        <w:rPr>
          <w:rStyle w:val="a7"/>
          <w:rFonts w:ascii="微软雅黑" w:eastAsia="微软雅黑" w:hAnsi="微软雅黑" w:cs="黑体" w:hint="eastAsia"/>
          <w:color w:val="000000"/>
          <w:sz w:val="21"/>
          <w:szCs w:val="21"/>
        </w:rPr>
        <w:t>考试要求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1.了解房地产估价原则的含义；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2.熟悉房地产估价原则的作用；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3.掌握独立客观公正原则；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4.掌握合法原则；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5.掌握价值时点原则；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6.熟悉替代原则；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7.掌握最高最佳利用原则；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8.熟悉谨慎原则；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9.了解一致性原则和一贯性原则。</w:t>
      </w:r>
    </w:p>
    <w:p w:rsidR="00381F02" w:rsidRPr="00822514" w:rsidRDefault="00381F02" w:rsidP="0074086C">
      <w:pPr>
        <w:pStyle w:val="a6"/>
        <w:widowControl/>
        <w:spacing w:before="150" w:beforeAutospacing="0" w:after="150" w:afterAutospacing="0" w:line="360" w:lineRule="auto"/>
        <w:ind w:firstLine="480"/>
        <w:rPr>
          <w:rFonts w:ascii="微软雅黑" w:eastAsia="微软雅黑" w:hAnsi="微软雅黑" w:cs="黑体"/>
          <w:color w:val="000000"/>
          <w:sz w:val="21"/>
          <w:szCs w:val="21"/>
        </w:rPr>
      </w:pPr>
    </w:p>
    <w:p w:rsidR="00381F02" w:rsidRPr="00822514" w:rsidRDefault="00550C09" w:rsidP="0074086C">
      <w:pPr>
        <w:pStyle w:val="1"/>
        <w:widowControl/>
        <w:spacing w:beforeAutospacing="0" w:afterAutospacing="0" w:line="360" w:lineRule="auto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  <w:r w:rsidRPr="00822514">
        <w:rPr>
          <w:rFonts w:ascii="微软雅黑" w:eastAsia="微软雅黑" w:hAnsi="微软雅黑" w:cs="黑体"/>
          <w:color w:val="333333"/>
          <w:sz w:val="21"/>
          <w:szCs w:val="21"/>
        </w:rPr>
        <w:t>2018年房地产估价理论与方法各章节考情分析（第五章）</w:t>
      </w:r>
    </w:p>
    <w:p w:rsidR="002229E4" w:rsidRPr="00822514" w:rsidRDefault="002229E4" w:rsidP="0074086C">
      <w:pPr>
        <w:spacing w:line="360" w:lineRule="auto"/>
        <w:rPr>
          <w:rFonts w:ascii="微软雅黑" w:eastAsia="微软雅黑" w:hAnsi="微软雅黑"/>
        </w:rPr>
      </w:pPr>
    </w:p>
    <w:tbl>
      <w:tblPr>
        <w:tblW w:w="8303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3"/>
        <w:gridCol w:w="570"/>
        <w:gridCol w:w="3094"/>
        <w:gridCol w:w="1617"/>
        <w:gridCol w:w="1139"/>
        <w:gridCol w:w="726"/>
        <w:gridCol w:w="594"/>
      </w:tblGrid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单选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多选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判断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计算题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汇总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2011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8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10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比较法的概念、可比实例的价格、交易情况修正的税费转嫁、建立比较基础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可比实例的收集、权益状况调整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可比实例的收集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2012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11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比较法的理论基础、统一币种和货币单位、建立比较基础、税费的非正常负担、环比比率、比较价值的求取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可比实例、权益状况调整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比较法价值的基本特点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8303" w:type="dxa"/>
            <w:gridSpan w:val="7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注：11～12年考点依据旧版教材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2013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8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市场状况调整；交易情况修正；统一付款方式＋统一财产范围；交易情况修正＋统一税费负担＋统一财产范围＋加权算术平均数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房地产状况调整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权益状况调整，实物状况调整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2014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7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统一财产范围＋算术平均数；统一税费负担＋实际价格；市场状况调整的价格指数法；市场状况调整＋房地产状况调整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比较法适用对象；可比实例权益状况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建立比较基础（统一财产范围）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2015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 w:rsidTr="002229E4">
        <w:trPr>
          <w:tblCellSpacing w:w="0" w:type="dxa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381F02" w:rsidRPr="00822514" w:rsidRDefault="00381F02" w:rsidP="0074086C">
            <w:pPr>
              <w:spacing w:line="360" w:lineRule="auto"/>
              <w:rPr>
                <w:rFonts w:ascii="微软雅黑" w:eastAsia="微软雅黑" w:hAnsi="微软雅黑" w:cs="黑体"/>
                <w:szCs w:val="21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缺失题目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房地产状况调整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交易税费转嫁；建立比较基础（统一财产范围）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</w:tbl>
    <w:p w:rsidR="00381F02" w:rsidRPr="00822514" w:rsidRDefault="00550C09" w:rsidP="0074086C">
      <w:pPr>
        <w:widowControl/>
        <w:spacing w:line="360" w:lineRule="auto"/>
        <w:jc w:val="left"/>
        <w:rPr>
          <w:rFonts w:ascii="微软雅黑" w:eastAsia="微软雅黑" w:hAnsi="微软雅黑" w:cs="黑体"/>
          <w:color w:val="333333"/>
          <w:szCs w:val="21"/>
        </w:rPr>
      </w:pPr>
      <w:r w:rsidRPr="00822514">
        <w:rPr>
          <w:rFonts w:ascii="微软雅黑" w:eastAsia="微软雅黑" w:hAnsi="微软雅黑" w:cs="黑体" w:hint="eastAsia"/>
          <w:color w:val="333333"/>
          <w:kern w:val="0"/>
          <w:szCs w:val="21"/>
        </w:rPr>
        <w:t xml:space="preserve">　　2017年真题存在部分缺失。</w:t>
      </w:r>
    </w:p>
    <w:tbl>
      <w:tblPr>
        <w:tblW w:w="8303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482"/>
        <w:gridCol w:w="3378"/>
        <w:gridCol w:w="1464"/>
        <w:gridCol w:w="1214"/>
        <w:gridCol w:w="732"/>
        <w:gridCol w:w="465"/>
      </w:tblGrid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单选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多选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判断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计算题</w:t>
            </w:r>
          </w:p>
        </w:tc>
        <w:tc>
          <w:tcPr>
            <w:tcW w:w="46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汇总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46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8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10</w:t>
            </w:r>
          </w:p>
        </w:tc>
        <w:tc>
          <w:tcPr>
            <w:tcW w:w="46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18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可比实例、统一税费负担、比较法适用情况、相邻房地产合并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房地产实物状况调整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市场状况调整、房地产状况调整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比较法</w:t>
            </w:r>
          </w:p>
        </w:tc>
        <w:tc>
          <w:tcPr>
            <w:tcW w:w="46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2017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46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7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46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市场状况调整2、房地产状况调整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比较法适用、房地产权益状况调整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正常市场价格、自身因素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46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</w:tbl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考试要求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1.熟悉比较法的含义；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2.了解比较法的理论依据；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3.掌握比较法适用的估价对象；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4.熟悉比较法估价需要具备的条件；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5.熟悉比较法估价的操作步骤；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6.了解收集大量交易实例的必要性；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7.熟悉收集交易实例的途径；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8.掌握收集交易实例的要求；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9.了解建立交易实例库；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10.了解选取可比实例的必要性；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11.掌握选取可比实例的要求；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12.掌握建立比较基准；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13.熟悉交易情况修正的含义；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14.熟悉造成成交价格偏离正常价格的因素；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15.掌握交易情况修正的方法；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16.熟悉市场状况调整的含义；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17.掌握市场状况调整的方法；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18.熟悉房地产状况调整的含义；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19.掌握房地产状况调整的内容；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20.掌握房地产状况调整的思路和步骤；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21.掌握房地产状况调整的方法；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22.熟悉计算单个可比实例的比较价值；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23.了解计算最终的比较价值。</w:t>
      </w:r>
    </w:p>
    <w:p w:rsidR="00381F02" w:rsidRPr="00822514" w:rsidRDefault="00381F02" w:rsidP="0074086C">
      <w:pPr>
        <w:pStyle w:val="a6"/>
        <w:widowControl/>
        <w:spacing w:before="150" w:beforeAutospacing="0" w:after="150" w:afterAutospacing="0" w:line="360" w:lineRule="auto"/>
        <w:ind w:firstLine="480"/>
        <w:rPr>
          <w:rFonts w:ascii="微软雅黑" w:eastAsia="微软雅黑" w:hAnsi="微软雅黑" w:cs="黑体"/>
          <w:color w:val="000000"/>
          <w:sz w:val="21"/>
          <w:szCs w:val="21"/>
        </w:rPr>
      </w:pPr>
    </w:p>
    <w:p w:rsidR="00381F02" w:rsidRPr="00822514" w:rsidRDefault="00550C09" w:rsidP="0074086C">
      <w:pPr>
        <w:pStyle w:val="1"/>
        <w:widowControl/>
        <w:spacing w:beforeAutospacing="0" w:afterAutospacing="0" w:line="360" w:lineRule="auto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  <w:r w:rsidRPr="00822514">
        <w:rPr>
          <w:rFonts w:ascii="微软雅黑" w:eastAsia="微软雅黑" w:hAnsi="微软雅黑" w:cs="黑体"/>
          <w:color w:val="333333"/>
          <w:sz w:val="21"/>
          <w:szCs w:val="21"/>
        </w:rPr>
        <w:t>2018年房地产估价理论与方法各章节考情分析（第六章）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【</w:t>
      </w:r>
      <w:r w:rsidRPr="00822514">
        <w:rPr>
          <w:rStyle w:val="a7"/>
          <w:rFonts w:ascii="微软雅黑" w:eastAsia="微软雅黑" w:hAnsi="微软雅黑" w:cs="黑体" w:hint="eastAsia"/>
          <w:color w:val="000000"/>
          <w:sz w:val="21"/>
          <w:szCs w:val="21"/>
        </w:rPr>
        <w:t>考情分析】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题所占分值大；理论性非常强，技术含量高；计算题多，难度大。</w:t>
      </w:r>
    </w:p>
    <w:tbl>
      <w:tblPr>
        <w:tblW w:w="8303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18"/>
        <w:gridCol w:w="801"/>
        <w:gridCol w:w="2723"/>
        <w:gridCol w:w="885"/>
        <w:gridCol w:w="1637"/>
        <w:gridCol w:w="969"/>
        <w:gridCol w:w="570"/>
      </w:tblGrid>
      <w:tr w:rsidR="00381F02" w:rsidRPr="00822514">
        <w:trPr>
          <w:tblCellSpacing w:w="0" w:type="dxa"/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2011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单选题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多选题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计算题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8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8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16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收益现值的计算2、偿债基金系数、剩余技术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运营费用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折旧是否计入年运营费用、资本化率含义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出租人权益价值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2012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8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8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16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收益现值、合理经营期限、累加法计算的报酬率、有效毛收入乘数法、资本化率的计算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净收益测算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自有资金资本化率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收益价值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2013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8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收益价格（等比递增）；收益价格；有租约限制的房地产估价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客观租金逐年等比递增的公式；运营费用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含抵押贷款的收益价格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2014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7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10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17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收益价格，组合技术，价值减损额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未来净收益估计值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资本化率，收益性房地产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带租赁合同的收益价格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</w:tbl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[讲义编号NODE95251600060100000102：针对本讲义提问]</w:t>
      </w:r>
    </w:p>
    <w:tbl>
      <w:tblPr>
        <w:tblW w:w="8303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57"/>
        <w:gridCol w:w="909"/>
        <w:gridCol w:w="2763"/>
        <w:gridCol w:w="909"/>
        <w:gridCol w:w="1667"/>
        <w:gridCol w:w="994"/>
        <w:gridCol w:w="404"/>
      </w:tblGrid>
      <w:tr w:rsidR="00381F02" w:rsidRPr="00822514">
        <w:trPr>
          <w:tblCellSpacing w:w="0" w:type="dxa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2015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40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8</w:t>
            </w:r>
          </w:p>
        </w:tc>
        <w:tc>
          <w:tcPr>
            <w:tcW w:w="40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后续建设期、直接资本化法、报酬率、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净收益测算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直接资本化法和报酬资本化法的比较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收益法</w:t>
            </w:r>
          </w:p>
        </w:tc>
        <w:tc>
          <w:tcPr>
            <w:tcW w:w="40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2016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40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10</w:t>
            </w:r>
          </w:p>
        </w:tc>
        <w:tc>
          <w:tcPr>
            <w:tcW w:w="40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19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收益价值、经济寿命、出租人权益价值、市场提取法、剩余技术/组合技术、净收益测算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收益法公式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资本化率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收益法</w:t>
            </w:r>
          </w:p>
        </w:tc>
        <w:tc>
          <w:tcPr>
            <w:tcW w:w="40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2017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40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10</w:t>
            </w:r>
          </w:p>
        </w:tc>
        <w:tc>
          <w:tcPr>
            <w:tcW w:w="40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净收益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收益法估价参数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资本化率和报酬率的选取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带租约的市场价值</w:t>
            </w:r>
          </w:p>
        </w:tc>
        <w:tc>
          <w:tcPr>
            <w:tcW w:w="40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</w:tbl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</w:t>
      </w:r>
      <w:r w:rsidRPr="00822514">
        <w:rPr>
          <w:rStyle w:val="a7"/>
          <w:rFonts w:ascii="微软雅黑" w:eastAsia="微软雅黑" w:hAnsi="微软雅黑" w:cs="黑体" w:hint="eastAsia"/>
          <w:color w:val="000000"/>
          <w:sz w:val="21"/>
          <w:szCs w:val="21"/>
        </w:rPr>
        <w:t>本章特点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（1）本章内容并不复杂，但是公式比较多，尤其是数学公式的推理运用。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（2）概念比较多，易混淆的知识点多。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（3）掌握好现金流量图，对于收益年限的确定，能一目了然。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（4）注意收益法中的一些细节问题，将在详细讲解中阐述。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考试要求1.熟悉收益法的含义；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2.熟悉收益法的理论依据；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3.掌握收益法适用的估价对象；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4.熟悉收益法估价需要具备的条件；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5.熟悉收益法估价的操作步骤；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6.熟悉报酬资本化法最一般的公式；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7.掌握净收益每年不变的公式；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8.熟悉净收益按一定数额递增的公式；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9.了解净收益按一定数额递减的公式；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10.掌握净收益按一定比率递增的公式；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11.了解净收益按一定比率递减的公式；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12.熟悉净收益在前后两段变化规律不同的公式；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13.掌握预知未来若干年后价格的公式；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14.熟悉收益期和持有期的测算；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15.了解地租理论及地租的测算；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16.掌握净收益测算的基本原理；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17.掌握不同收益类型房地产净收益的测算；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18.熟悉净收益测算应注意的问题；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19.熟悉净收益流模式的确定；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20.熟悉报酬率的确定；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21.熟悉直接资本化法概述；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22.了解收益乘数法的种类；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23.熟悉资本化率和收益乘数的求取方法；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24.掌握资本化率与报酬率的区别和关系；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25.了解直接资本化法与报酬资本化法的比较；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26.熟悉投资组合技术和剩余技术。</w:t>
      </w:r>
    </w:p>
    <w:p w:rsidR="00381F02" w:rsidRPr="00822514" w:rsidRDefault="00381F02" w:rsidP="0074086C">
      <w:pPr>
        <w:pStyle w:val="a6"/>
        <w:widowControl/>
        <w:spacing w:before="150" w:beforeAutospacing="0" w:after="150" w:afterAutospacing="0" w:line="360" w:lineRule="auto"/>
        <w:ind w:firstLine="480"/>
        <w:rPr>
          <w:rFonts w:ascii="微软雅黑" w:eastAsia="微软雅黑" w:hAnsi="微软雅黑" w:cs="黑体"/>
          <w:color w:val="000000"/>
          <w:sz w:val="21"/>
          <w:szCs w:val="21"/>
        </w:rPr>
      </w:pPr>
    </w:p>
    <w:p w:rsidR="00381F02" w:rsidRPr="00822514" w:rsidRDefault="00550C09" w:rsidP="0074086C">
      <w:pPr>
        <w:pStyle w:val="1"/>
        <w:widowControl/>
        <w:spacing w:beforeAutospacing="0" w:afterAutospacing="0" w:line="360" w:lineRule="auto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  <w:r w:rsidRPr="00822514">
        <w:rPr>
          <w:rFonts w:ascii="微软雅黑" w:eastAsia="微软雅黑" w:hAnsi="微软雅黑" w:cs="黑体"/>
          <w:color w:val="333333"/>
          <w:sz w:val="21"/>
          <w:szCs w:val="21"/>
        </w:rPr>
        <w:t>2018年房地产估价理论与方法各章节考情分析（第七章）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【</w:t>
      </w:r>
      <w:r w:rsidRPr="00822514">
        <w:rPr>
          <w:rStyle w:val="a7"/>
          <w:rFonts w:ascii="微软雅黑" w:eastAsia="微软雅黑" w:hAnsi="微软雅黑" w:cs="黑体" w:hint="eastAsia"/>
          <w:color w:val="000000"/>
          <w:sz w:val="21"/>
          <w:szCs w:val="21"/>
        </w:rPr>
        <w:t>考情分析]</w:t>
      </w:r>
    </w:p>
    <w:tbl>
      <w:tblPr>
        <w:tblW w:w="8302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09"/>
        <w:gridCol w:w="741"/>
        <w:gridCol w:w="2257"/>
        <w:gridCol w:w="1499"/>
        <w:gridCol w:w="825"/>
        <w:gridCol w:w="1246"/>
        <w:gridCol w:w="825"/>
      </w:tblGrid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单选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多选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判断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计算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合计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2011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7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12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19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成新率、功能折旧的计算、成本法计算成本价值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开发利润率的概念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成本构成项目、外部折旧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成本价值的计算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2012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7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12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19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成新率、功能折旧的计算、成本法计算成本价值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开发利润率的概念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成本构成项目、外部折旧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成本价值的计算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2013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10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成本价值；成本利润率；经济寿命；建筑物折旧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成本法估价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成本法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2014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10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10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21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成本法各项目取值的情况；重置价值；建筑安装工程费的计算；功能折旧；成新率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土地征收补偿费用；成本价值的计算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重新购建成本；经济寿命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功能折旧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成本价值、年限法求折旧（不全）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成本利润率的求取方法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房地合估路径、可修复物质折旧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2016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8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10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重新构建价格、成本价值、功能折旧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新开发成本价值、建筑物寿命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成本法适用范围、功能落后折旧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2017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10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90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残值率、年折旧率、经济寿命、功能折旧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成本法前提条件、可修复费用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重新购建成本、建筑物折旧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成本法计算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</w:tbl>
    <w:p w:rsidR="002229E4" w:rsidRPr="00822514" w:rsidRDefault="002229E4" w:rsidP="0074086C">
      <w:pPr>
        <w:pStyle w:val="a6"/>
        <w:widowControl/>
        <w:spacing w:before="150" w:beforeAutospacing="0" w:after="150" w:afterAutospacing="0" w:line="360" w:lineRule="auto"/>
        <w:ind w:firstLine="405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>考试要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ind w:firstLine="405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>1.熟悉成本法的含义；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2.熟悉成本法的理论依据；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3.掌握成本法适用的估价对象；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4.熟悉成本法估价需要具备的条件；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5.熟悉成本法估价的操作步骤；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6.掌握房地产价格构成；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7.掌握成本法的基本公式；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8.熟悉重新购建成本的内涵；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9.熟悉重新购建成本的求取思路；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10.掌握建筑物重新购建成本的求取方式；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11.熟悉建筑物重新购建成本的求取方法；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12.掌握建筑物折旧的测算；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13.了解房屋完损等级评定的有关规定；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14.了解房屋折旧的有关规定。</w:t>
      </w:r>
    </w:p>
    <w:p w:rsidR="00381F02" w:rsidRPr="00822514" w:rsidRDefault="00381F02" w:rsidP="0074086C">
      <w:pPr>
        <w:pStyle w:val="a6"/>
        <w:widowControl/>
        <w:spacing w:before="150" w:beforeAutospacing="0" w:after="150" w:afterAutospacing="0" w:line="360" w:lineRule="auto"/>
        <w:ind w:firstLine="480"/>
        <w:rPr>
          <w:rFonts w:ascii="微软雅黑" w:eastAsia="微软雅黑" w:hAnsi="微软雅黑" w:cs="黑体"/>
          <w:color w:val="000000"/>
          <w:sz w:val="21"/>
          <w:szCs w:val="21"/>
        </w:rPr>
      </w:pPr>
    </w:p>
    <w:p w:rsidR="00381F02" w:rsidRPr="00822514" w:rsidRDefault="00550C09" w:rsidP="0074086C">
      <w:pPr>
        <w:pStyle w:val="1"/>
        <w:widowControl/>
        <w:spacing w:beforeAutospacing="0" w:afterAutospacing="0" w:line="360" w:lineRule="auto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  <w:r w:rsidRPr="00822514">
        <w:rPr>
          <w:rFonts w:ascii="微软雅黑" w:eastAsia="微软雅黑" w:hAnsi="微软雅黑" w:cs="黑体"/>
          <w:color w:val="333333"/>
          <w:sz w:val="21"/>
          <w:szCs w:val="21"/>
        </w:rPr>
        <w:t>2018年房地产估价理论与方法各章节考情分析（第八章）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本章的特点理论性非常强，技术含量高计算题多，难度大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考情目的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ind w:firstLine="480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>本部分的考试目的是测查应试人员对假设开发法的含义、理论依据、适用的估价对象、估价需要具备的条件、估价的操作步骤以及每个操作步骤所涉及的具体内容等的了解、熟悉和掌握的程度。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【</w:t>
      </w:r>
      <w:r w:rsidRPr="00822514">
        <w:rPr>
          <w:rStyle w:val="a7"/>
          <w:rFonts w:ascii="微软雅黑" w:eastAsia="微软雅黑" w:hAnsi="微软雅黑" w:cs="黑体" w:hint="eastAsia"/>
          <w:color w:val="000000"/>
          <w:sz w:val="21"/>
          <w:szCs w:val="21"/>
        </w:rPr>
        <w:t>考情分析]</w:t>
      </w:r>
    </w:p>
    <w:tbl>
      <w:tblPr>
        <w:tblW w:w="8303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41"/>
        <w:gridCol w:w="994"/>
        <w:gridCol w:w="1499"/>
        <w:gridCol w:w="1667"/>
        <w:gridCol w:w="1499"/>
        <w:gridCol w:w="1162"/>
        <w:gridCol w:w="741"/>
      </w:tblGrid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2011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单选题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多选题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计算题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汇总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7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12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19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后续开发经营期、假设开发法的概念、开发完成后的房地产于建设期初的价值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最佳开发利用方式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开发完成后对应的时间、传统方法中计息的项目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假设开发法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开发完成后的价值的求取方法、不计息项目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假设开发的最佳开发利用方法选择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折现率的求取方法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7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开发完成后的价值；静态动态分析法；开发完成后的价值的现值；假设开发的估价前提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开发完成后的价值；静态分析法中计息项目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运营期的预测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2014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假设开发法估价中调查房地产开发用地状况；开发完成后的房地产现值；后续开发的应得利润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开发完成后的价值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动态分析法的折现率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12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18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开发完成后的价值（试题有缺失）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后续开发必要费用，后续开发必要利润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假设开发法的估价前提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假设开发法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2016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8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后续开发利润、开发完成后价值、开发经营期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动态分析法/静态分析法、开发完成后的价值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动态分析法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2017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开发完成后价值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开发经营期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假设开发法的估价前提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</w:tbl>
    <w:p w:rsidR="002229E4" w:rsidRPr="00822514" w:rsidRDefault="002229E4" w:rsidP="0074086C">
      <w:pPr>
        <w:pStyle w:val="a6"/>
        <w:widowControl/>
        <w:spacing w:before="150" w:beforeAutospacing="0" w:after="150" w:afterAutospacing="0" w:line="360" w:lineRule="auto"/>
        <w:ind w:firstLine="405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>考试要求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ind w:firstLine="405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>1.熟悉假设开发法的含义；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2.熟悉假设开发法的理论依据；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3.掌握假设开发法适用的估价对象；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4.掌握假设开发法估价需要具备的条件；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5.熟悉假设开发法估价的操作步骤；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6.熟悉动态分析法和静态分析法的产生；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7.掌握动态分析法和静态分析法的区别；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8.熟悉动态分析法和静态分析法的优缺点；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9.掌握假设开发法的估价前提；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10.熟悉最佳开发经营方式的选择；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11.掌握假设开发法的基本公式；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12.掌握假设开发法测算中各项的求取。</w:t>
      </w:r>
    </w:p>
    <w:p w:rsidR="002229E4" w:rsidRPr="00822514" w:rsidRDefault="002229E4" w:rsidP="0074086C">
      <w:pPr>
        <w:pStyle w:val="1"/>
        <w:widowControl/>
        <w:spacing w:beforeAutospacing="0" w:afterAutospacing="0" w:line="360" w:lineRule="auto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</w:p>
    <w:p w:rsidR="00381F02" w:rsidRPr="00822514" w:rsidRDefault="00550C09" w:rsidP="0074086C">
      <w:pPr>
        <w:pStyle w:val="1"/>
        <w:widowControl/>
        <w:spacing w:beforeAutospacing="0" w:afterAutospacing="0" w:line="360" w:lineRule="auto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  <w:r w:rsidRPr="00822514">
        <w:rPr>
          <w:rFonts w:ascii="微软雅黑" w:eastAsia="微软雅黑" w:hAnsi="微软雅黑" w:cs="黑体"/>
          <w:color w:val="333333"/>
          <w:sz w:val="21"/>
          <w:szCs w:val="21"/>
        </w:rPr>
        <w:t>2018年房地产估价理论与方法各章节考情分析（第九章）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</w:t>
      </w:r>
      <w:r w:rsidRPr="00822514">
        <w:rPr>
          <w:rStyle w:val="a7"/>
          <w:rFonts w:ascii="微软雅黑" w:eastAsia="微软雅黑" w:hAnsi="微软雅黑" w:cs="黑体" w:hint="eastAsia"/>
          <w:color w:val="000000"/>
          <w:sz w:val="21"/>
          <w:szCs w:val="21"/>
        </w:rPr>
        <w:t>考试目的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本部分的考试目的是测查应试人员对路线价法、基准地价修正法、标准价调整法、多元回归分析法、修复成本法、损失资本化法、价差法、长期趋势法等方法的了解、熟悉和掌握程度。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</w:t>
      </w:r>
      <w:r w:rsidRPr="00822514">
        <w:rPr>
          <w:rStyle w:val="a7"/>
          <w:rFonts w:ascii="微软雅黑" w:eastAsia="微软雅黑" w:hAnsi="微软雅黑" w:cs="黑体" w:hint="eastAsia"/>
          <w:color w:val="000000"/>
          <w:sz w:val="21"/>
          <w:szCs w:val="21"/>
        </w:rPr>
        <w:t>考情分析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（原教材10-11章合并而成，7-8题左右，7-9分）</w:t>
      </w:r>
    </w:p>
    <w:tbl>
      <w:tblPr>
        <w:tblW w:w="8301" w:type="dxa"/>
        <w:jc w:val="center"/>
        <w:tblCellSpacing w:w="0" w:type="dxa"/>
        <w:tblInd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39"/>
        <w:gridCol w:w="907"/>
        <w:gridCol w:w="2168"/>
        <w:gridCol w:w="2168"/>
        <w:gridCol w:w="1580"/>
        <w:gridCol w:w="739"/>
      </w:tblGrid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单选题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多选题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汇总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7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平均发展速度预测价格、四三二一法则、补地价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长期趋势法的用途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长期趋势法、基准地价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7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直线趋势法公式、哈伯法则、补地价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平均增减量法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平均发展速度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2013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7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平均增减量法、标准临街深度；</w:t>
            </w: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br/>
              <w:t>路线价法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长期趋势法的适用范围、标准宗地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加权移动平均法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2014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7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直线趋势法、地租测算；补地价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长期趋势法的用途、路线价法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加权移动平均法、路线价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平均增减量法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路线价法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移动平均法、路线价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7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9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平均增减量法 、路线价法、补地价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长期趋势法、路线价区段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基准地价修正法、平均发展速度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2017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平均增减量法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长期趋势法、基准地价修正法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标准价调整法、基准地价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</w:tbl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</w:t>
      </w:r>
      <w:r w:rsidRPr="00822514">
        <w:rPr>
          <w:rStyle w:val="a7"/>
          <w:rFonts w:ascii="微软雅黑" w:eastAsia="微软雅黑" w:hAnsi="微软雅黑" w:cs="黑体" w:hint="eastAsia"/>
          <w:color w:val="000000"/>
          <w:sz w:val="21"/>
          <w:szCs w:val="21"/>
        </w:rPr>
        <w:t>考试要求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1.熟悉路线价法概述；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2.熟悉划分路线价区段；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3.了解设定标准临街深度；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4.了解选取标准临街宗地；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5.了解调查评估路线价；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6.掌握编制价格修正率表；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7.掌握计算临街土地价值或价格；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8.熟悉基准地价修正法；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9.掌握标准价调整法；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10.了解多元回归分析法；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11.熟悉修复成本法；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12.熟悉损失资本化法；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13.熟悉价差法；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14.了解长期趋势法。</w:t>
      </w:r>
    </w:p>
    <w:p w:rsidR="00381F02" w:rsidRPr="00822514" w:rsidRDefault="00550C09" w:rsidP="0074086C">
      <w:pPr>
        <w:pStyle w:val="1"/>
        <w:widowControl/>
        <w:spacing w:beforeAutospacing="0" w:afterAutospacing="0" w:line="360" w:lineRule="auto"/>
        <w:jc w:val="center"/>
        <w:rPr>
          <w:rFonts w:ascii="微软雅黑" w:eastAsia="微软雅黑" w:hAnsi="微软雅黑" w:cs="黑体" w:hint="default"/>
          <w:color w:val="333333"/>
          <w:sz w:val="21"/>
          <w:szCs w:val="21"/>
        </w:rPr>
      </w:pPr>
      <w:r w:rsidRPr="00822514">
        <w:rPr>
          <w:rFonts w:ascii="微软雅黑" w:eastAsia="微软雅黑" w:hAnsi="微软雅黑" w:cs="黑体"/>
          <w:color w:val="333333"/>
          <w:sz w:val="21"/>
          <w:szCs w:val="21"/>
        </w:rPr>
        <w:t>2018年房地产估价理论与方法各章节考情分析（第十章）</w:t>
      </w:r>
    </w:p>
    <w:p w:rsidR="002229E4" w:rsidRPr="00822514" w:rsidRDefault="002229E4" w:rsidP="0074086C">
      <w:pPr>
        <w:spacing w:line="360" w:lineRule="auto"/>
        <w:rPr>
          <w:rFonts w:ascii="微软雅黑" w:eastAsia="微软雅黑" w:hAnsi="微软雅黑"/>
        </w:rPr>
      </w:pP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</w:t>
      </w:r>
      <w:r w:rsidRPr="00822514">
        <w:rPr>
          <w:rStyle w:val="a7"/>
          <w:rFonts w:ascii="微软雅黑" w:eastAsia="微软雅黑" w:hAnsi="微软雅黑" w:cs="黑体" w:hint="eastAsia"/>
          <w:color w:val="000000"/>
          <w:sz w:val="21"/>
          <w:szCs w:val="21"/>
        </w:rPr>
        <w:t>考试目的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本部分的考试目的是测查应试人员对房地产估价程序的含义、作用和具体内容，特别是受理估价委托、确定估价基本事项、制定估价作业方案、搜集估价所需资料、实地查勘估价对象、确定估价结果、撰写估价报告和保存估价资料等工作的了解、熟悉和掌握程度。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</w:t>
      </w:r>
      <w:r w:rsidRPr="00822514">
        <w:rPr>
          <w:rStyle w:val="a7"/>
          <w:rFonts w:ascii="微软雅黑" w:eastAsia="微软雅黑" w:hAnsi="微软雅黑" w:cs="黑体" w:hint="eastAsia"/>
          <w:color w:val="000000"/>
          <w:sz w:val="21"/>
          <w:szCs w:val="21"/>
        </w:rPr>
        <w:t>考情分析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5题左右。5～7分。本章难度不高，但是本章中可以选作题目的知识点非常多，不好把握考试重点，需要平时多读几遍教材。</w:t>
      </w:r>
    </w:p>
    <w:tbl>
      <w:tblPr>
        <w:tblW w:w="8303" w:type="dxa"/>
        <w:jc w:val="center"/>
        <w:tblCellSpacing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39"/>
        <w:gridCol w:w="992"/>
        <w:gridCol w:w="2253"/>
        <w:gridCol w:w="1748"/>
        <w:gridCol w:w="1916"/>
        <w:gridCol w:w="655"/>
      </w:tblGrid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单选题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多选题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判断题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Style w:val="a7"/>
                <w:rFonts w:ascii="微软雅黑" w:eastAsia="微软雅黑" w:hAnsi="微软雅黑" w:cs="黑体" w:hint="eastAsia"/>
                <w:kern w:val="0"/>
                <w:szCs w:val="21"/>
              </w:rPr>
              <w:t>汇总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实地查勘、估价档案归档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估价结果审核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估价档案保存时间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估价基本事项、估价方法的要求、估价资料归档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估价报告签章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估价业务的转让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估价目的、估价假设、价值时点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完整的估价报告构成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确定估价对象的范围；估价程序；估价档案保存期限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估价假设和限制条件的内容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实地查勘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4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估价对象财产范围、估价资料保管期限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估价业务的接洽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估价技术路线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3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估价假设、价值时点、估价师声明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估价方法的选用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估价对象范围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2017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题量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1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5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分值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6</w:t>
            </w:r>
          </w:p>
        </w:tc>
      </w:tr>
      <w:tr w:rsidR="00381F02" w:rsidRPr="00822514">
        <w:trPr>
          <w:tblCellSpacing w:w="0" w:type="dxa"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考点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估价方法的选用、估价师声明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估价委托书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>估价报告使用期限、估价对象范围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81F02" w:rsidRPr="00822514" w:rsidRDefault="00550C09" w:rsidP="0074086C">
            <w:pPr>
              <w:widowControl/>
              <w:spacing w:line="360" w:lineRule="auto"/>
              <w:jc w:val="left"/>
              <w:rPr>
                <w:rFonts w:ascii="微软雅黑" w:eastAsia="微软雅黑" w:hAnsi="微软雅黑" w:cs="黑体"/>
                <w:szCs w:val="21"/>
              </w:rPr>
            </w:pPr>
            <w:r w:rsidRPr="00822514">
              <w:rPr>
                <w:rFonts w:ascii="微软雅黑" w:eastAsia="微软雅黑" w:hAnsi="微软雅黑" w:cs="黑体" w:hint="eastAsia"/>
                <w:kern w:val="0"/>
                <w:szCs w:val="21"/>
              </w:rPr>
              <w:t xml:space="preserve">　　</w:t>
            </w:r>
          </w:p>
        </w:tc>
      </w:tr>
    </w:tbl>
    <w:p w:rsidR="002229E4" w:rsidRPr="00822514" w:rsidRDefault="002229E4" w:rsidP="0074086C">
      <w:pPr>
        <w:pStyle w:val="a6"/>
        <w:widowControl/>
        <w:spacing w:before="150" w:beforeAutospacing="0" w:after="150" w:afterAutospacing="0" w:line="360" w:lineRule="auto"/>
        <w:ind w:firstLine="405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>考试要求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ind w:firstLine="405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>1.熟悉房地产估价程序的含义；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2.掌握房地产估价程序的作用；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3.了解估价业务来源渠道；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4.掌握不应承接估价业务的情形；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5.熟悉估价业务接洽与承接；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6.掌握确定估价基本事项；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7.熟悉制定估价作业方案；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8.掌握搜集估价所需资料；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9.掌握实地查勘估价对象；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10.熟悉选用估价方法进行测算；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11.掌握确定估价结果；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12.掌握撰写估价报告；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13.熟悉审核估价报告；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14.了解交付估价报告；</w:t>
      </w:r>
    </w:p>
    <w:p w:rsidR="00381F02" w:rsidRPr="00822514" w:rsidRDefault="00550C09" w:rsidP="0074086C">
      <w:pPr>
        <w:pStyle w:val="a6"/>
        <w:widowControl/>
        <w:spacing w:before="150" w:beforeAutospacing="0" w:after="150" w:afterAutospacing="0" w:line="360" w:lineRule="auto"/>
        <w:rPr>
          <w:rFonts w:ascii="微软雅黑" w:eastAsia="微软雅黑" w:hAnsi="微软雅黑" w:cs="黑体"/>
          <w:color w:val="000000"/>
          <w:sz w:val="21"/>
          <w:szCs w:val="21"/>
        </w:rPr>
      </w:pPr>
      <w:r w:rsidRPr="00822514">
        <w:rPr>
          <w:rFonts w:ascii="微软雅黑" w:eastAsia="微软雅黑" w:hAnsi="微软雅黑" w:cs="黑体" w:hint="eastAsia"/>
          <w:color w:val="000000"/>
          <w:sz w:val="21"/>
          <w:szCs w:val="21"/>
        </w:rPr>
        <w:t xml:space="preserve">　　15.熟悉保存估价资料。</w:t>
      </w:r>
    </w:p>
    <w:sectPr w:rsidR="00381F02" w:rsidRPr="00822514" w:rsidSect="00381F02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91C" w:rsidRDefault="000B191C" w:rsidP="00381F02">
      <w:r>
        <w:separator/>
      </w:r>
    </w:p>
  </w:endnote>
  <w:endnote w:type="continuationSeparator" w:id="0">
    <w:p w:rsidR="000B191C" w:rsidRDefault="000B191C" w:rsidP="00381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40072"/>
    </w:sdtPr>
    <w:sdtContent>
      <w:sdt>
        <w:sdtPr>
          <w:id w:val="171357217"/>
        </w:sdtPr>
        <w:sdtContent>
          <w:p w:rsidR="00381F02" w:rsidRDefault="00550C09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lang w:val="zh-CN"/>
              </w:rPr>
              <w:t xml:space="preserve"> </w:t>
            </w:r>
            <w:r w:rsidR="00AC753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C7530">
              <w:rPr>
                <w:b/>
                <w:sz w:val="24"/>
                <w:szCs w:val="24"/>
              </w:rPr>
              <w:fldChar w:fldCharType="separate"/>
            </w:r>
            <w:r w:rsidR="00856DB2">
              <w:rPr>
                <w:b/>
                <w:noProof/>
              </w:rPr>
              <w:t>1</w:t>
            </w:r>
            <w:r w:rsidR="00AC753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AC753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C7530">
              <w:rPr>
                <w:b/>
                <w:sz w:val="24"/>
                <w:szCs w:val="24"/>
              </w:rPr>
              <w:fldChar w:fldCharType="separate"/>
            </w:r>
            <w:r w:rsidR="00856DB2">
              <w:rPr>
                <w:b/>
                <w:noProof/>
              </w:rPr>
              <w:t>8</w:t>
            </w:r>
            <w:r w:rsidR="00AC7530">
              <w:rPr>
                <w:b/>
                <w:sz w:val="24"/>
                <w:szCs w:val="24"/>
              </w:rPr>
              <w:fldChar w:fldCharType="end"/>
            </w:r>
          </w:p>
          <w:p w:rsidR="00381F02" w:rsidRDefault="00381F02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  <w:p w:rsidR="00381F02" w:rsidRDefault="00550C09">
            <w:pPr>
              <w:pStyle w:val="a4"/>
              <w:jc w:val="center"/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571500" cy="561340"/>
                  <wp:effectExtent l="19050" t="0" r="0" b="0"/>
                  <wp:docPr id="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561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1F02" w:rsidRDefault="00550C09">
            <w:pPr>
              <w:pStyle w:val="a4"/>
              <w:jc w:val="center"/>
            </w:pPr>
            <w:r>
              <w:rPr>
                <w:rFonts w:hint="eastAsia"/>
              </w:rPr>
              <w:t>扫码关注官网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及时知道考试信息</w:t>
            </w:r>
          </w:p>
        </w:sdtContent>
      </w:sdt>
    </w:sdtContent>
  </w:sdt>
  <w:p w:rsidR="00381F02" w:rsidRDefault="00381F0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91C" w:rsidRDefault="000B191C" w:rsidP="00381F02">
      <w:r>
        <w:separator/>
      </w:r>
    </w:p>
  </w:footnote>
  <w:footnote w:type="continuationSeparator" w:id="0">
    <w:p w:rsidR="000B191C" w:rsidRDefault="000B191C" w:rsidP="00381F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02" w:rsidRDefault="00550C09">
    <w:pPr>
      <w:pStyle w:val="a5"/>
    </w:pPr>
    <w:r>
      <w:rPr>
        <w:noProof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3" name="WordPictureWatermark23033985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3033985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02" w:rsidRDefault="00550C09">
    <w:pPr>
      <w:pStyle w:val="a5"/>
      <w:jc w:val="left"/>
    </w:pPr>
    <w:r>
      <w:rPr>
        <w:noProof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4" name="WordPictureWatermark23033986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3033986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1476375" cy="409575"/>
          <wp:effectExtent l="1905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41010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24</w:t>
    </w:r>
    <w:r>
      <w:rPr>
        <w:rFonts w:hint="eastAsia"/>
      </w:rPr>
      <w:t>小时报名咨询热线：</w:t>
    </w:r>
    <w:r>
      <w:t>010-82326699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02" w:rsidRDefault="00550C09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2" name="WordPictureWatermark23033984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3033984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555E3"/>
    <w:rsid w:val="000B191C"/>
    <w:rsid w:val="002229E4"/>
    <w:rsid w:val="00381F02"/>
    <w:rsid w:val="00550C09"/>
    <w:rsid w:val="005E53F5"/>
    <w:rsid w:val="006049B1"/>
    <w:rsid w:val="00700204"/>
    <w:rsid w:val="0074086C"/>
    <w:rsid w:val="00822514"/>
    <w:rsid w:val="008555E3"/>
    <w:rsid w:val="00856DB2"/>
    <w:rsid w:val="00AC7530"/>
    <w:rsid w:val="00BF37DF"/>
    <w:rsid w:val="00CD1EA8"/>
    <w:rsid w:val="00D35B0A"/>
    <w:rsid w:val="00EA6440"/>
    <w:rsid w:val="00FA1F8A"/>
    <w:rsid w:val="01817C70"/>
    <w:rsid w:val="039F2CD5"/>
    <w:rsid w:val="05B214BD"/>
    <w:rsid w:val="05B82BE5"/>
    <w:rsid w:val="06011ABF"/>
    <w:rsid w:val="08A159D8"/>
    <w:rsid w:val="0D2F1F36"/>
    <w:rsid w:val="0D746102"/>
    <w:rsid w:val="0E35607F"/>
    <w:rsid w:val="0F024DAF"/>
    <w:rsid w:val="0F294575"/>
    <w:rsid w:val="10334FFF"/>
    <w:rsid w:val="10926BC5"/>
    <w:rsid w:val="12572F06"/>
    <w:rsid w:val="13336E0F"/>
    <w:rsid w:val="137A6CAA"/>
    <w:rsid w:val="175A016D"/>
    <w:rsid w:val="1B846DA3"/>
    <w:rsid w:val="1C906102"/>
    <w:rsid w:val="1DB958D9"/>
    <w:rsid w:val="27CE482E"/>
    <w:rsid w:val="27F44E20"/>
    <w:rsid w:val="27FB2614"/>
    <w:rsid w:val="289A2D80"/>
    <w:rsid w:val="2C0B197A"/>
    <w:rsid w:val="2CE00D48"/>
    <w:rsid w:val="2D971D13"/>
    <w:rsid w:val="2F235102"/>
    <w:rsid w:val="2F582D33"/>
    <w:rsid w:val="32121DA1"/>
    <w:rsid w:val="331A24A7"/>
    <w:rsid w:val="3394577A"/>
    <w:rsid w:val="366D2820"/>
    <w:rsid w:val="371927AD"/>
    <w:rsid w:val="37732601"/>
    <w:rsid w:val="38771FC7"/>
    <w:rsid w:val="3D1D05BA"/>
    <w:rsid w:val="3E893F8E"/>
    <w:rsid w:val="3EEB540E"/>
    <w:rsid w:val="40EF4287"/>
    <w:rsid w:val="412E2F80"/>
    <w:rsid w:val="4380581D"/>
    <w:rsid w:val="4398238F"/>
    <w:rsid w:val="43D93F2B"/>
    <w:rsid w:val="444801E8"/>
    <w:rsid w:val="444C0524"/>
    <w:rsid w:val="45110A7A"/>
    <w:rsid w:val="45A64D6D"/>
    <w:rsid w:val="46DF5A91"/>
    <w:rsid w:val="472A46BC"/>
    <w:rsid w:val="483464AB"/>
    <w:rsid w:val="491A5F3C"/>
    <w:rsid w:val="49810EB4"/>
    <w:rsid w:val="4E294A1B"/>
    <w:rsid w:val="4EB95C23"/>
    <w:rsid w:val="4F1B6354"/>
    <w:rsid w:val="4FA8738A"/>
    <w:rsid w:val="502E4906"/>
    <w:rsid w:val="509222C0"/>
    <w:rsid w:val="50F16439"/>
    <w:rsid w:val="51813C26"/>
    <w:rsid w:val="5225269F"/>
    <w:rsid w:val="52EC1D6C"/>
    <w:rsid w:val="541F66CD"/>
    <w:rsid w:val="54FE03FB"/>
    <w:rsid w:val="55032C6F"/>
    <w:rsid w:val="555A07CA"/>
    <w:rsid w:val="583D0AA7"/>
    <w:rsid w:val="5A225E09"/>
    <w:rsid w:val="5A8C17E0"/>
    <w:rsid w:val="5BF809D0"/>
    <w:rsid w:val="5C59669C"/>
    <w:rsid w:val="5D3D462F"/>
    <w:rsid w:val="600C1DCC"/>
    <w:rsid w:val="60374BE2"/>
    <w:rsid w:val="63522046"/>
    <w:rsid w:val="63696CA7"/>
    <w:rsid w:val="64B72070"/>
    <w:rsid w:val="66136819"/>
    <w:rsid w:val="665D1DD6"/>
    <w:rsid w:val="676C2EDC"/>
    <w:rsid w:val="689B5282"/>
    <w:rsid w:val="6D804024"/>
    <w:rsid w:val="6EDF3D9D"/>
    <w:rsid w:val="6F77270F"/>
    <w:rsid w:val="6FAA3F7C"/>
    <w:rsid w:val="70C93E50"/>
    <w:rsid w:val="72150B0F"/>
    <w:rsid w:val="7491258C"/>
    <w:rsid w:val="75906A09"/>
    <w:rsid w:val="75EC2AAF"/>
    <w:rsid w:val="760B7AFD"/>
    <w:rsid w:val="76102224"/>
    <w:rsid w:val="7732465F"/>
    <w:rsid w:val="783B2023"/>
    <w:rsid w:val="78E52E80"/>
    <w:rsid w:val="7CA71187"/>
    <w:rsid w:val="7CEA5DB0"/>
    <w:rsid w:val="7D424800"/>
    <w:rsid w:val="7D65497B"/>
    <w:rsid w:val="7ECC7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0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rsid w:val="00381F02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1F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81F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381F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381F02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qFormat/>
    <w:rsid w:val="00381F02"/>
    <w:rPr>
      <w:b/>
    </w:rPr>
  </w:style>
  <w:style w:type="character" w:styleId="a8">
    <w:name w:val="Hyperlink"/>
    <w:basedOn w:val="a0"/>
    <w:uiPriority w:val="99"/>
    <w:semiHidden/>
    <w:unhideWhenUsed/>
    <w:qFormat/>
    <w:rsid w:val="00381F02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381F0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81F0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1F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anshe99.com/gujia/jingyan/hu1808152127.shtm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jianshe99.com/gujia/jingyan/hu1808152127.shtml" TargetMode="Externa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jianshe99.com/gujia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jianshe99.com/gujia/jingyan/hu1808152127.s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jianshe99.com/gujia/jingyan/hu1808152127.shtml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1672</Words>
  <Characters>9534</Characters>
  <Application>Microsoft Office Word</Application>
  <DocSecurity>0</DocSecurity>
  <Lines>79</Lines>
  <Paragraphs>22</Paragraphs>
  <ScaleCrop>false</ScaleCrop>
  <Company/>
  <LinksUpToDate>false</LinksUpToDate>
  <CharactersWithSpaces>11184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dcterms:created xsi:type="dcterms:W3CDTF">2018-08-20T06:37:00Z</dcterms:created>
  <dcterms:modified xsi:type="dcterms:W3CDTF">2018-08-23T04:22:00Z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2052-11.1.0.7795</vt:lpwstr>
  </property>
</Properties>
</file>