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2016年</w:t>
      </w:r>
      <w:r>
        <w:rPr>
          <w:rFonts w:hint="eastAsia" w:ascii="宋体" w:hAnsi="宋体" w:cs="宋体"/>
          <w:color w:val="9E5C00"/>
          <w:sz w:val="36"/>
          <w:szCs w:val="36"/>
          <w:lang w:val="en-US" w:eastAsia="zh-CN"/>
        </w:rPr>
        <w:t>技术实务</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汽油闪点低，易挥发，流动性好，存有汽油的储罐受热不会（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整齐燃烧及爆炸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容器爆炸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泄露产生过流淌火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沸溢和喷溅 </w:t>
      </w:r>
      <w:bookmarkStart w:id="0" w:name="_GoBack"/>
      <w:bookmarkEnd w:id="0"/>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在含有水分、黏度较大的重质石油产品，如原油、重油、沥青油等燃烧时，沸腾的水蒸气带着燃烧的油向空中飞溅，这种现象称为扬沸（沸溢和喷溅）。</w:t>
      </w:r>
      <w:r>
        <w:rPr>
          <w:rFonts w:ascii="宋体" w:hAnsi="宋体" w:eastAsia="宋体" w:cs="宋体"/>
          <w:sz w:val="27"/>
          <w:szCs w:val="27"/>
        </w:rPr>
        <w:br w:type="textWrapping"/>
      </w:r>
      <w:r>
        <w:rPr>
          <w:rFonts w:ascii="宋体" w:hAnsi="宋体" w:eastAsia="宋体" w:cs="宋体"/>
          <w:sz w:val="27"/>
          <w:szCs w:val="27"/>
        </w:rPr>
        <w:t>D错误，汽油不属于重质石油产品，所以不会发生沸溢和喷溅。</w:t>
      </w:r>
      <w:r>
        <w:rPr>
          <w:rFonts w:ascii="宋体" w:hAnsi="宋体" w:eastAsia="宋体" w:cs="宋体"/>
          <w:sz w:val="27"/>
          <w:szCs w:val="27"/>
        </w:rPr>
        <w:br w:type="textWrapping"/>
      </w:r>
      <w:r>
        <w:rPr>
          <w:rFonts w:ascii="宋体" w:hAnsi="宋体" w:eastAsia="宋体" w:cs="宋体"/>
          <w:sz w:val="27"/>
          <w:szCs w:val="27"/>
        </w:rPr>
        <w:t xml:space="preserve">实务教材第一篇第一章第二节，参见教材P4~5。（2016年真题）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燃烧类型及其特点,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【答疑编号10765912,点击提问】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对于原油储罐，当罐内原油发生燃烧时，不会产生（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闪燃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热波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蒸发燃烧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阴燃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D错误，阴燃是固体燃烧的种类，原油属于重质可燃液体。</w:t>
      </w:r>
      <w:r>
        <w:rPr>
          <w:rFonts w:ascii="宋体" w:hAnsi="宋体" w:eastAsia="宋体" w:cs="宋体"/>
          <w:sz w:val="27"/>
          <w:szCs w:val="27"/>
        </w:rPr>
        <w:br w:type="textWrapping"/>
      </w:r>
      <w:r>
        <w:rPr>
          <w:rFonts w:ascii="宋体" w:hAnsi="宋体" w:eastAsia="宋体" w:cs="宋体"/>
          <w:sz w:val="27"/>
          <w:szCs w:val="27"/>
        </w:rPr>
        <w:t xml:space="preserve">实务教材第一篇第一章第二节，参见教材P5。（2016年真题）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燃烧类型及其特点,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【答疑编号10765913,点击提问】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 某独立建筑且建筑面积为260m</w:t>
      </w:r>
      <w:r>
        <w:rPr>
          <w:rFonts w:ascii="宋体" w:hAnsi="宋体" w:eastAsia="宋体" w:cs="宋体"/>
          <w:sz w:val="27"/>
          <w:szCs w:val="27"/>
          <w:vertAlign w:val="superscript"/>
        </w:rPr>
        <w:t>2</w:t>
      </w:r>
      <w:r>
        <w:rPr>
          <w:rFonts w:ascii="宋体" w:hAnsi="宋体" w:eastAsia="宋体" w:cs="宋体"/>
          <w:sz w:val="27"/>
          <w:szCs w:val="27"/>
        </w:rPr>
        <w:t xml:space="preserve">的甲类单层厂房，其耐火等级最低可采用（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四级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高层厂房，甲、乙类厂房的耐火等级不应低于二级，建筑面积不大于300m</w:t>
      </w:r>
      <w:r>
        <w:rPr>
          <w:rFonts w:ascii="宋体" w:hAnsi="宋体" w:eastAsia="宋体" w:cs="宋体"/>
          <w:sz w:val="27"/>
          <w:szCs w:val="27"/>
          <w:vertAlign w:val="superscript"/>
        </w:rPr>
        <w:t>2</w:t>
      </w:r>
      <w:r>
        <w:rPr>
          <w:rFonts w:ascii="宋体" w:hAnsi="宋体" w:eastAsia="宋体" w:cs="宋体"/>
          <w:sz w:val="27"/>
          <w:szCs w:val="27"/>
        </w:rPr>
        <w:t>的独立甲、乙类单层厂房可采用三级耐火等级的建筑。</w:t>
      </w:r>
      <w:r>
        <w:rPr>
          <w:rFonts w:ascii="宋体" w:hAnsi="宋体" w:eastAsia="宋体" w:cs="宋体"/>
          <w:sz w:val="27"/>
          <w:szCs w:val="27"/>
        </w:rPr>
        <w:br w:type="textWrapping"/>
      </w:r>
      <w:r>
        <w:rPr>
          <w:rFonts w:ascii="宋体" w:hAnsi="宋体" w:eastAsia="宋体" w:cs="宋体"/>
          <w:sz w:val="27"/>
          <w:szCs w:val="27"/>
        </w:rPr>
        <w:t xml:space="preserve">《建筑设计防火规范》（GB50016-2014）3.2.2。（2016年真题）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厂房和仓库的耐火等级,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下列关于耐火极限判定条件的说法中，错误的是（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如果试件失去承载能力，则自动认为试件的隔热性和完整性不符合要求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如果试件的完整性被破坏，则自动认为试件的隔热性不符合要求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如果试件的隔热性被破坏，则自动认为试件的完整性不符合要求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A类防火门的耐火极限应以耐火完整性和隔热性作为判定条件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耐火极限是指建筑构件按时间-温度标准曲线进行耐火试验，从受到火的作用时起，到失去支持能力，或完整性，或隔火作用时止的这段时间，用小时（h）表示。其中，支持能力是指在标准耐火试验条件下，承重或非承重建筑构件在一定时间内抵抗垮塌的能力；耐火完整性是指在标准耐火试验条件下，建筑分隔构件某一面受火时，能在一定时间内防止火焰和热气穿透或在背火面出现火焰的能力；耐火隔热性是指在标准耐火试验条件下，当建筑分隔构件某一面受火时，能在一定时间内其背火面温度不超过规定值的能力。</w:t>
      </w:r>
      <w:r>
        <w:rPr>
          <w:rFonts w:ascii="宋体" w:hAnsi="宋体" w:eastAsia="宋体" w:cs="宋体"/>
          <w:sz w:val="27"/>
          <w:szCs w:val="27"/>
        </w:rPr>
        <w:br w:type="textWrapping"/>
      </w:r>
      <w:r>
        <w:rPr>
          <w:rFonts w:ascii="宋体" w:hAnsi="宋体" w:eastAsia="宋体" w:cs="宋体"/>
          <w:sz w:val="27"/>
          <w:szCs w:val="27"/>
        </w:rPr>
        <w:t>C错误，当试件背火面温度超标时，试件仍然可能保持其完整性。</w:t>
      </w:r>
      <w:r>
        <w:rPr>
          <w:rFonts w:ascii="宋体" w:hAnsi="宋体" w:eastAsia="宋体" w:cs="宋体"/>
          <w:sz w:val="27"/>
          <w:szCs w:val="27"/>
        </w:rPr>
        <w:br w:type="textWrapping"/>
      </w:r>
      <w:r>
        <w:rPr>
          <w:rFonts w:ascii="宋体" w:hAnsi="宋体" w:eastAsia="宋体" w:cs="宋体"/>
          <w:sz w:val="27"/>
          <w:szCs w:val="27"/>
        </w:rPr>
        <w:t xml:space="preserve">实务教材第二篇第三章第三节，参见教材P64。（2016年真题）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建筑构件的耐火极限,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根据《建筑材料及制品燃烧性能分级》（GB 8624-2012），建筑材料及制品性能等级标识GB 8624 B</w:t>
      </w:r>
      <w:r>
        <w:rPr>
          <w:rFonts w:ascii="宋体" w:hAnsi="宋体" w:eastAsia="宋体" w:cs="宋体"/>
          <w:sz w:val="27"/>
          <w:szCs w:val="27"/>
          <w:vertAlign w:val="subscript"/>
        </w:rPr>
        <w:t>1</w:t>
      </w:r>
      <w:r>
        <w:rPr>
          <w:rFonts w:ascii="宋体" w:hAnsi="宋体" w:eastAsia="宋体" w:cs="宋体"/>
          <w:sz w:val="27"/>
          <w:szCs w:val="27"/>
        </w:rPr>
        <w:t xml:space="preserve">（B-s1，d0，t1）中，t1表示（　）的等级。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烟气毒性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燃烧低落物/颗粒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产烟特性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燃烧持续时间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GB 8624 B1（B-s1，d0，t1），表示属于难燃B</w:t>
      </w:r>
      <w:r>
        <w:rPr>
          <w:rFonts w:ascii="宋体" w:hAnsi="宋体" w:eastAsia="宋体" w:cs="宋体"/>
          <w:sz w:val="27"/>
          <w:szCs w:val="27"/>
          <w:vertAlign w:val="subscript"/>
        </w:rPr>
        <w:t>1</w:t>
      </w:r>
      <w:r>
        <w:rPr>
          <w:rFonts w:ascii="宋体" w:hAnsi="宋体" w:eastAsia="宋体" w:cs="宋体"/>
          <w:sz w:val="27"/>
          <w:szCs w:val="27"/>
        </w:rPr>
        <w:t>级建筑材料及制品，燃烧性能细化分级为B级，产烟特性等级为s1级，燃烧滴落物/微粒等级为d0级，烟气毒性等级为t1级。</w:t>
      </w:r>
      <w:r>
        <w:rPr>
          <w:rFonts w:ascii="宋体" w:hAnsi="宋体" w:eastAsia="宋体" w:cs="宋体"/>
          <w:sz w:val="27"/>
          <w:szCs w:val="27"/>
        </w:rPr>
        <w:br w:type="textWrapping"/>
      </w:r>
      <w:r>
        <w:rPr>
          <w:rFonts w:ascii="宋体" w:hAnsi="宋体" w:eastAsia="宋体" w:cs="宋体"/>
          <w:sz w:val="27"/>
          <w:szCs w:val="27"/>
        </w:rPr>
        <w:t xml:space="preserve">实务教材第二篇第三章第二节，参见教材P63。（2016年真题）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建筑材料燃烧性能等级的附加信息和标识,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多层砖木结构古建筑，砖墙称重，四坡木结构屋顶，其东侧与一座多层的平屋面钢筋混凝土结构办公楼（外墙上没有凸出构件）相邻。该办公楼相邻侧外墙与该古建筑东侧的基础、外墙面、檐口和屋脊的最低水平距离分别是11.0m、12.0m、10.0m和14.0m。该办公楼与该古建筑的防火间距应认定为（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14.0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建筑物之间的防火间距应按相邻建筑外墙的最近水平距离计算，当外墙有凸出的可燃或难燃构件时，应从其凸出部分外缘算起，如为储罐或堆场，则应从储罐外壁或堆场的堆垛外缘算起。</w:t>
      </w:r>
      <w:r>
        <w:rPr>
          <w:rFonts w:ascii="宋体" w:hAnsi="宋体" w:eastAsia="宋体" w:cs="宋体"/>
          <w:sz w:val="27"/>
          <w:szCs w:val="27"/>
        </w:rPr>
        <w:br w:type="textWrapping"/>
      </w:r>
      <w:r>
        <w:rPr>
          <w:rFonts w:ascii="宋体" w:hAnsi="宋体" w:eastAsia="宋体" w:cs="宋体"/>
          <w:sz w:val="27"/>
          <w:szCs w:val="27"/>
        </w:rPr>
        <w:t>按照从严原则，防火间距应取两栋建筑的最小水平距离，即10.0m。</w:t>
      </w:r>
      <w:r>
        <w:rPr>
          <w:rFonts w:ascii="宋体" w:hAnsi="宋体" w:eastAsia="宋体" w:cs="宋体"/>
          <w:sz w:val="27"/>
          <w:szCs w:val="27"/>
        </w:rPr>
        <w:br w:type="textWrapping"/>
      </w:r>
      <w:r>
        <w:rPr>
          <w:rFonts w:ascii="宋体" w:hAnsi="宋体" w:eastAsia="宋体" w:cs="宋体"/>
          <w:sz w:val="27"/>
          <w:szCs w:val="27"/>
        </w:rPr>
        <w:t xml:space="preserve">实务教材第二篇第四章第二节，参见教材P70~71。（2016年真题）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防火间距的确定原则,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下列关于建筑的总平面布局中，错误的是（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桶装乙醇仓库与相邻高层仓库的防火间距为15m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电解食盐水厂房与相邻多层厂区办公楼的防火间距为27m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发生炉煤气净化车间的总控制室与车间贴邻，并采用钢筋混凝土防爆墙分隔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空分厂房专用10KV变配电站采用设置甲级防火窗的防火墙与空分厂房一面贴邻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C错误，有爆炸危险的甲、乙类厂房的总控制室应独立设置。</w:t>
      </w:r>
      <w:r>
        <w:rPr>
          <w:rFonts w:ascii="宋体" w:hAnsi="宋体" w:eastAsia="宋体" w:cs="宋体"/>
          <w:sz w:val="27"/>
          <w:szCs w:val="27"/>
        </w:rPr>
        <w:br w:type="textWrapping"/>
      </w:r>
      <w:r>
        <w:rPr>
          <w:rFonts w:ascii="宋体" w:hAnsi="宋体" w:eastAsia="宋体" w:cs="宋体"/>
          <w:sz w:val="27"/>
          <w:szCs w:val="27"/>
        </w:rPr>
        <w:t xml:space="preserve">《建筑设计防火规范》（GB50016-2014）3.6.8。（2016年真题）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工业建筑附属用房布置,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建筑防火平面布置的做法中，错误的是（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卡拉OK厅室之间采用耐火极限为2.00h的防火墙面和1.5m的不然性楼板和乙级防火门分隔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柴油发电机内的储油量（储油量油量为0.8m</w:t>
      </w:r>
      <w:r>
        <w:rPr>
          <w:sz w:val="27"/>
          <w:szCs w:val="27"/>
          <w:vertAlign w:val="superscript"/>
        </w:rPr>
        <w:t>3</w:t>
      </w:r>
      <w:r>
        <w:rPr>
          <w:sz w:val="27"/>
          <w:szCs w:val="27"/>
        </w:rPr>
        <w:t xml:space="preserve">）。采用防火极限为2.50h的防火隔墙和1.5h的不燃性楼板及甲级防火门与其他部位分隔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高层住宅建筑下部设置的商业服务网点，采用耐火极限为2.50h且无门、窗、洞口防火隔墙和1.50h的不燃性楼板与其他部位分隔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医院病房内相邻护理单元之间采用耐火极限为2.00h的防火隔墙和乙级防火门分隔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机房内应设置储油间，其总储存量不应大于1.0m</w:t>
      </w:r>
      <w:r>
        <w:rPr>
          <w:rFonts w:ascii="宋体" w:hAnsi="宋体" w:eastAsia="宋体" w:cs="宋体"/>
          <w:sz w:val="27"/>
          <w:szCs w:val="27"/>
          <w:vertAlign w:val="superscript"/>
        </w:rPr>
        <w:t>3</w:t>
      </w:r>
      <w:r>
        <w:rPr>
          <w:rFonts w:ascii="宋体" w:hAnsi="宋体" w:eastAsia="宋体" w:cs="宋体"/>
          <w:sz w:val="27"/>
          <w:szCs w:val="27"/>
        </w:rPr>
        <w:t>，储油间应采用耐火极限不低于3.00h的防火隔墙与发电机房分隔；当必须在防火墙上开门时，应设置甲级防火门。</w:t>
      </w:r>
      <w:r>
        <w:rPr>
          <w:rFonts w:ascii="宋体" w:hAnsi="宋体" w:eastAsia="宋体" w:cs="宋体"/>
          <w:sz w:val="27"/>
          <w:szCs w:val="27"/>
        </w:rPr>
        <w:br w:type="textWrapping"/>
      </w:r>
      <w:r>
        <w:rPr>
          <w:rFonts w:ascii="宋体" w:hAnsi="宋体" w:eastAsia="宋体" w:cs="宋体"/>
          <w:sz w:val="27"/>
          <w:szCs w:val="27"/>
        </w:rPr>
        <w:t>B错误，柴油发电机应采用耐火极限不低于3.00h的防火隔墙。</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实务教材第二篇第四章第三节，参见教材P78~80。（2016年真题）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建筑设备用房布置要求,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【答疑编号10773514,点击提问】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某办公楼建筑，地上28层，地下3层，室外地坪标高为-0.600m，地下三层的地面标高为-10.000m。下列关于该建筑平面布置的做法中，错误的是（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将消防控制室设置在地下一层，其疏散门直通紧邻的防烟楼梯间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将使用天然气作燃料的常压锅炉房布置在屋顶，与出屋面的疏散楼梯间出口的最近距离为7m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将消防水泵房布置在地下三层，其疏散门直通紧邻的防烟楼梯间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将干式变压器室布置在地下一层，其疏散门直通紧邻的防烟楼梯间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C错误，附设在建筑内的消防水泵房，不应设置在地下三层及以下，或地下室内地面与室外出入口地坪高差大于10m的地下楼层中。</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实务教材第二篇第四章第三节，参见教材P78。（2016年真题）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建筑设备用房布置要求,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某机械加工厂所在地区的年最小频率风向为西南风，最大频率风向为西北风，在厂区内新建一座总储量15t的电石仓库。该电石仓库的下列选址符合防火要求的是（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生产区内的西南角，靠近需要电石的戊类厂房附件地势比较低的位置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辅助生产区的东南角，地势比较低的位置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储存区内的东北角，地势比较高的位置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生产区内的东北角，靠近需要电石实务戊类厂房附近地势比较低的位置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选址时，还要充分考虑和利用自然地形、地势条件。存放甲、乙、丙类液体的仓库宜布置在地势较低的地方，以免火灾对周围环境造成威胁；若布置在地势较高处，则应采取防止液体流散的措施。乙炔站等遇水产生可燃气体，容易发生火灾爆炸的企业，严禁布置在可能被水淹没的地方。</w:t>
      </w:r>
      <w:r>
        <w:rPr>
          <w:rFonts w:ascii="宋体" w:hAnsi="宋体" w:eastAsia="宋体" w:cs="宋体"/>
          <w:sz w:val="27"/>
          <w:szCs w:val="27"/>
        </w:rPr>
        <w:br w:type="textWrapping"/>
      </w:r>
      <w:r>
        <w:rPr>
          <w:rFonts w:ascii="宋体" w:hAnsi="宋体" w:eastAsia="宋体" w:cs="宋体"/>
          <w:sz w:val="27"/>
          <w:szCs w:val="27"/>
        </w:rPr>
        <w:t>电石遇水会产生乙炔，所以严禁设置在地势低可能被水淹没的地区。</w:t>
      </w:r>
      <w:r>
        <w:rPr>
          <w:rFonts w:ascii="宋体" w:hAnsi="宋体" w:eastAsia="宋体" w:cs="宋体"/>
          <w:sz w:val="27"/>
          <w:szCs w:val="27"/>
        </w:rPr>
        <w:br w:type="textWrapping"/>
      </w:r>
      <w:r>
        <w:rPr>
          <w:rFonts w:ascii="宋体" w:hAnsi="宋体" w:eastAsia="宋体" w:cs="宋体"/>
          <w:sz w:val="27"/>
          <w:szCs w:val="27"/>
        </w:rPr>
        <w:t xml:space="preserve">实务教材第二篇第四章第一节，参见教材P69。（2016年真题）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建筑选址要求,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下列关于防烟分区划分的说法中，错误的是（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防烟分区可采用防火隔墙划分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设置防烟系统的场所应划分防烟分区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一个防火分区可划分为多个防烟分区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防烟分区可采用在楼板下突出0.8m的结构梁划分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划分防烟分区的构件主要有挡烟垂壁、隔墙、防火卷帘、建筑横梁等。</w:t>
      </w:r>
      <w:r>
        <w:rPr>
          <w:rFonts w:ascii="宋体" w:hAnsi="宋体" w:eastAsia="宋体" w:cs="宋体"/>
          <w:sz w:val="27"/>
          <w:szCs w:val="27"/>
        </w:rPr>
        <w:br w:type="textWrapping"/>
      </w:r>
      <w:r>
        <w:rPr>
          <w:rFonts w:ascii="宋体" w:hAnsi="宋体" w:eastAsia="宋体" w:cs="宋体"/>
          <w:sz w:val="27"/>
          <w:szCs w:val="27"/>
        </w:rPr>
        <w:t>B错误，设置排烟系统的场所应划分防烟分区。</w:t>
      </w:r>
      <w:r>
        <w:rPr>
          <w:rFonts w:ascii="宋体" w:hAnsi="宋体" w:eastAsia="宋体" w:cs="宋体"/>
          <w:sz w:val="27"/>
          <w:szCs w:val="27"/>
        </w:rPr>
        <w:br w:type="textWrapping"/>
      </w:r>
      <w:r>
        <w:rPr>
          <w:rFonts w:ascii="宋体" w:hAnsi="宋体" w:eastAsia="宋体" w:cs="宋体"/>
          <w:sz w:val="27"/>
          <w:szCs w:val="27"/>
        </w:rPr>
        <w:t xml:space="preserve">实务教材第二篇第五章第四节。（2016年真题）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防烟分区的划分及其分隔措施,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某钢筋混凝土结构的商场，建筑高度为23.8m。其中，地下一层至地上五层为商业营业厅，地下二层为汽车库和设备用房，建筑全部设置自动喷水灭火系统和火灾自动报警系统等，并采用不燃性材料进行内部装修，下列关于防火分区划分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地上一层的防火分区中最大一个的建筑面积为9900m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地下一层的防火分区中最大一个的建筑面积为1980m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地上二层的防火分区中最大一个的建筑面积为4950m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地下二层的设备用房划分为一个防火分区，建筑面积为1090m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一、二级耐火等级建筑内的营业厅、展览厅，当设置自动灭火系统和火灾自动报警系统并采用不燃或难燃装修材料时，每个防火分区的最大允许建筑面积可适当增加，并应符合下列规定：</w:t>
      </w:r>
      <w:r>
        <w:rPr>
          <w:rFonts w:ascii="宋体" w:hAnsi="宋体" w:eastAsia="宋体" w:cs="宋体"/>
          <w:sz w:val="27"/>
          <w:szCs w:val="27"/>
        </w:rPr>
        <w:br w:type="textWrapping"/>
      </w:r>
      <w:r>
        <w:rPr>
          <w:rFonts w:ascii="宋体" w:hAnsi="宋体" w:eastAsia="宋体" w:cs="宋体"/>
          <w:sz w:val="27"/>
          <w:szCs w:val="27"/>
        </w:rPr>
        <w:t>（1）设置在高层建筑内时，不应大于4000m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（2）设置在单层建筑内或仅设置在多层建筑的首层内时，不应大于10000m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（3）设置在地下或半地下时，不应大于2000m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A错误，该商场属于多层公共建筑，每层最大防火分区为2500m</w:t>
      </w:r>
      <w:r>
        <w:rPr>
          <w:rFonts w:ascii="宋体" w:hAnsi="宋体" w:eastAsia="宋体" w:cs="宋体"/>
          <w:sz w:val="27"/>
          <w:szCs w:val="27"/>
          <w:vertAlign w:val="superscript"/>
        </w:rPr>
        <w:t>2</w:t>
      </w:r>
      <w:r>
        <w:rPr>
          <w:rFonts w:ascii="宋体" w:hAnsi="宋体" w:eastAsia="宋体" w:cs="宋体"/>
          <w:sz w:val="27"/>
          <w:szCs w:val="27"/>
        </w:rPr>
        <w:t>，设有自喷系统防火分区增加一倍，即5000m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实务教材第二篇第五章第一节。（2016年真题）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民用建筑的防火分区,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下列关于建筑安全出口或疏散楼梯间的做法中，错误的是（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位于地下一层，总建筑面积为1000m</w:t>
      </w:r>
      <w:r>
        <w:rPr>
          <w:sz w:val="27"/>
          <w:szCs w:val="27"/>
          <w:vertAlign w:val="superscript"/>
        </w:rPr>
        <w:t>2</w:t>
      </w:r>
      <w:r>
        <w:rPr>
          <w:sz w:val="27"/>
          <w:szCs w:val="27"/>
        </w:rPr>
        <w:t xml:space="preserve">的卡拉0K厅和舞厅，设置了3个净宽度均为2m的安全出口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每层为一个防火分区且每层使用人数不超过180人的多层制衣厂，设置了2座梯段净宽度均为1.2m的封闭楼梯间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高层办公楼的每层使用人数为60人，设置了2座防烟疏散楼梯间，楼梯间的净宽度及楼梯间在首层的门的净宽度均为1.2m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单层二级耐火等级且设置自动喷水灭火系统的电影院，其中一个1000座的观众厅设置了4个净宽度均为1.50m的安全出口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D错误，1000座的观众厅，疏散人数为1000人，二级耐火等级，安全出口最小疏散净宽度为1000*0.65（平坡地面）/100=6.5，若为阶梯地面则为1000*0.75（阶梯地面）/100=7.5m，而4个门一共是6m，不符合规范要求。</w:t>
      </w:r>
      <w:r>
        <w:rPr>
          <w:rFonts w:ascii="宋体" w:hAnsi="宋体" w:eastAsia="宋体" w:cs="宋体"/>
          <w:sz w:val="27"/>
          <w:szCs w:val="27"/>
        </w:rPr>
        <w:br w:type="textWrapping"/>
      </w:r>
      <w:r>
        <w:rPr>
          <w:rFonts w:ascii="宋体" w:hAnsi="宋体" w:eastAsia="宋体" w:cs="宋体"/>
          <w:sz w:val="27"/>
          <w:szCs w:val="27"/>
        </w:rPr>
        <w:t xml:space="preserve">实务教材第二篇第六章第一节。（2016年真题）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公共建筑安全出口的设置要求,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某建筑高度为300m的办公建筑，首层室内地面标高为±0.000m，消防车登高操作场地的地面标高为-0.600m，首层层高为6.0m，地上其余楼层的层高均为4.8m。下列关于该建筑避难层的做法中，错误的是（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第二个避难层与第一个避难层相距十层设置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第一个避难层的避难净面积按其担负的避难人数乘以0.25m</w:t>
      </w:r>
      <w:r>
        <w:rPr>
          <w:sz w:val="27"/>
          <w:szCs w:val="27"/>
          <w:vertAlign w:val="superscript"/>
        </w:rPr>
        <w:t>2</w:t>
      </w:r>
      <w:r>
        <w:rPr>
          <w:sz w:val="27"/>
          <w:szCs w:val="27"/>
        </w:rPr>
        <w:t xml:space="preserve">/人计算确定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将第一个避难层设置在第十二层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第二个避难层的避难净面积按其负担的避难人数乘以0.25m</w:t>
      </w:r>
      <w:r>
        <w:rPr>
          <w:sz w:val="27"/>
          <w:szCs w:val="27"/>
          <w:vertAlign w:val="superscript"/>
        </w:rPr>
        <w:t>2</w:t>
      </w:r>
      <w:r>
        <w:rPr>
          <w:sz w:val="27"/>
          <w:szCs w:val="27"/>
        </w:rPr>
        <w:t xml:space="preserve">/人计算确定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规范规定从首层到第一个避难层之间的高度不应大于50m，以便火灾时可将停留在避难层的人员由云梯车救援下来。结合各种机电设备及管道等所在设备层的布置需要和使用管理，以及普通人爬楼梯的体力消耗情况，两个避难层之间的高度不大于50m。</w:t>
      </w:r>
      <w:r>
        <w:rPr>
          <w:rFonts w:ascii="宋体" w:hAnsi="宋体" w:eastAsia="宋体" w:cs="宋体"/>
          <w:sz w:val="27"/>
          <w:szCs w:val="27"/>
        </w:rPr>
        <w:br w:type="textWrapping"/>
      </w:r>
      <w:r>
        <w:rPr>
          <w:rFonts w:ascii="宋体" w:hAnsi="宋体" w:eastAsia="宋体" w:cs="宋体"/>
          <w:sz w:val="27"/>
          <w:szCs w:val="27"/>
        </w:rPr>
        <w:t>C错误，首层层高6m，其余每层4.8m，首层至十二层楼底板高度为6+4.8×（12-2）+0.6=54.6m，超过了50m的规定。</w:t>
      </w:r>
      <w:r>
        <w:rPr>
          <w:rFonts w:ascii="宋体" w:hAnsi="宋体" w:eastAsia="宋体" w:cs="宋体"/>
          <w:sz w:val="27"/>
          <w:szCs w:val="27"/>
        </w:rPr>
        <w:br w:type="textWrapping"/>
      </w:r>
      <w:r>
        <w:rPr>
          <w:rFonts w:ascii="宋体" w:hAnsi="宋体" w:eastAsia="宋体" w:cs="宋体"/>
          <w:sz w:val="27"/>
          <w:szCs w:val="27"/>
        </w:rPr>
        <w:t xml:space="preserve">实务教材第二篇第六章第五节。（2016年真题）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下列关于建筑内疏散楼梯间的做法中，错误的是（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设置敞开式外廊的4层教学楼，每层核定人数500人，设置3部梯段净宽度均为2.00m的敞开式疏散楼梯间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建筑高度为15m的3层商用建筑，总建筑面积为2400m</w:t>
      </w:r>
      <w:r>
        <w:rPr>
          <w:sz w:val="27"/>
          <w:szCs w:val="27"/>
          <w:vertAlign w:val="superscript"/>
        </w:rPr>
        <w:t>2</w:t>
      </w:r>
      <w:r>
        <w:rPr>
          <w:sz w:val="27"/>
          <w:szCs w:val="27"/>
        </w:rPr>
        <w:t xml:space="preserve">，—、二层为美术教室和体形训练室，三层为卡拉OK厅和舞厅，设置2座梯段净宽度均为2.00m的敞开式疏散楼梯间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电子厂综合装配大楼，建筑高度为31.95m，每层作业人数100人，设置2座净宽度均为1.2m的防烟楼梯间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建筑高度为31.9m的住宅建筑，每个单元的建筑面积为500m</w:t>
      </w:r>
      <w:r>
        <w:rPr>
          <w:sz w:val="27"/>
          <w:szCs w:val="27"/>
          <w:vertAlign w:val="superscript"/>
        </w:rPr>
        <w:t>2</w:t>
      </w:r>
      <w:r>
        <w:rPr>
          <w:sz w:val="27"/>
          <w:szCs w:val="27"/>
        </w:rPr>
        <w:t xml:space="preserve">，户门至楼梯间的最大水平距离为2m，每个单元设置一座梯段净宽度为1.10m的封闭楼梯间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下列多层公共建筑的疏散楼梯，除与敞开式外廊直接相连的楼梯间外，均应采用封闭楼梯间：</w:t>
      </w:r>
      <w:r>
        <w:rPr>
          <w:rFonts w:ascii="宋体" w:hAnsi="宋体" w:eastAsia="宋体" w:cs="宋体"/>
          <w:sz w:val="27"/>
          <w:szCs w:val="27"/>
        </w:rPr>
        <w:br w:type="textWrapping"/>
      </w:r>
      <w:r>
        <w:rPr>
          <w:rFonts w:ascii="宋体" w:hAnsi="宋体" w:eastAsia="宋体" w:cs="宋体"/>
          <w:sz w:val="27"/>
          <w:szCs w:val="27"/>
        </w:rPr>
        <w:t>（1）医疗建筑、旅馆及类似使用功能的建筑；</w:t>
      </w:r>
      <w:r>
        <w:rPr>
          <w:rFonts w:ascii="宋体" w:hAnsi="宋体" w:eastAsia="宋体" w:cs="宋体"/>
          <w:sz w:val="27"/>
          <w:szCs w:val="27"/>
        </w:rPr>
        <w:br w:type="textWrapping"/>
      </w:r>
      <w:r>
        <w:rPr>
          <w:rFonts w:ascii="宋体" w:hAnsi="宋体" w:eastAsia="宋体" w:cs="宋体"/>
          <w:sz w:val="27"/>
          <w:szCs w:val="27"/>
        </w:rPr>
        <w:t>（2）设置歌舞娱乐放映游艺场所的建筑；</w:t>
      </w:r>
      <w:r>
        <w:rPr>
          <w:rFonts w:ascii="宋体" w:hAnsi="宋体" w:eastAsia="宋体" w:cs="宋体"/>
          <w:sz w:val="27"/>
          <w:szCs w:val="27"/>
        </w:rPr>
        <w:br w:type="textWrapping"/>
      </w:r>
      <w:r>
        <w:rPr>
          <w:rFonts w:ascii="宋体" w:hAnsi="宋体" w:eastAsia="宋体" w:cs="宋体"/>
          <w:sz w:val="27"/>
          <w:szCs w:val="27"/>
        </w:rPr>
        <w:t>（3）商店、图书馆、展览建筑、会议中心及类似使用功能的建筑；</w:t>
      </w:r>
      <w:r>
        <w:rPr>
          <w:rFonts w:ascii="宋体" w:hAnsi="宋体" w:eastAsia="宋体" w:cs="宋体"/>
          <w:sz w:val="27"/>
          <w:szCs w:val="27"/>
        </w:rPr>
        <w:br w:type="textWrapping"/>
      </w:r>
      <w:r>
        <w:rPr>
          <w:rFonts w:ascii="宋体" w:hAnsi="宋体" w:eastAsia="宋体" w:cs="宋体"/>
          <w:sz w:val="27"/>
          <w:szCs w:val="27"/>
        </w:rPr>
        <w:t>（4）6层及以上的其他建筑；</w:t>
      </w:r>
      <w:r>
        <w:rPr>
          <w:rFonts w:ascii="宋体" w:hAnsi="宋体" w:eastAsia="宋体" w:cs="宋体"/>
          <w:sz w:val="27"/>
          <w:szCs w:val="27"/>
        </w:rPr>
        <w:br w:type="textWrapping"/>
      </w:r>
      <w:r>
        <w:rPr>
          <w:rFonts w:ascii="宋体" w:hAnsi="宋体" w:eastAsia="宋体" w:cs="宋体"/>
          <w:sz w:val="27"/>
          <w:szCs w:val="27"/>
        </w:rPr>
        <w:t>（5）老年人照料设施的室内疏散楼梯不能与敞开式外廊直接连通的应采用封闭楼梯间。</w:t>
      </w:r>
      <w:r>
        <w:rPr>
          <w:rFonts w:ascii="宋体" w:hAnsi="宋体" w:eastAsia="宋体" w:cs="宋体"/>
          <w:sz w:val="27"/>
          <w:szCs w:val="27"/>
        </w:rPr>
        <w:br w:type="textWrapping"/>
      </w:r>
      <w:r>
        <w:rPr>
          <w:rFonts w:ascii="宋体" w:hAnsi="宋体" w:eastAsia="宋体" w:cs="宋体"/>
          <w:sz w:val="27"/>
          <w:szCs w:val="27"/>
        </w:rPr>
        <w:t>B错误，该建筑内有歌舞娱乐放映游艺场所，应设置封闭楼梯间。</w:t>
      </w:r>
      <w:r>
        <w:rPr>
          <w:rFonts w:ascii="宋体" w:hAnsi="宋体" w:eastAsia="宋体" w:cs="宋体"/>
          <w:sz w:val="27"/>
          <w:szCs w:val="27"/>
        </w:rPr>
        <w:br w:type="textWrapping"/>
      </w:r>
      <w:r>
        <w:rPr>
          <w:rFonts w:ascii="宋体" w:hAnsi="宋体" w:eastAsia="宋体" w:cs="宋体"/>
          <w:sz w:val="27"/>
          <w:szCs w:val="27"/>
        </w:rPr>
        <w:t xml:space="preserve">《建筑设计防火规范》（GB50016-2014）5.5.13。实务教材第二篇第六章第四节。（2016年真题）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敞开、封闭、防烟楼梯间的适用范围及设置要求,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某二级耐火等级且设置自动喷水灭火系统的旅馆，建筑高度为23.2m。“一”字形疏散内走道的东、西两端外墙上均设置采光、通风窗，在走道的两端各设置了一座疏散楼梯间，其中一座紧靠东侧外墙，另一座于西侧外墙有一定距离。建筑在该走道两侧尽端的房间门与最近一座疏散楼梯间入口门的允许最大直线距离为（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27.5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建筑属于耐火等级为二级的多层旅馆建筑，查表可知，位于袋形走道两侧或尽端的疏散门至最近安全出口的直线距离最小为22m；建筑物内全部设置自动喷水灭火系统时，其安全疏散距离可按本表的规定增加25%，所以最大直线距离为22*（1+25%）=27.5m。</w:t>
      </w:r>
      <w:r>
        <w:rPr>
          <w:rFonts w:ascii="宋体" w:hAnsi="宋体" w:eastAsia="宋体" w:cs="宋体"/>
          <w:sz w:val="27"/>
          <w:szCs w:val="27"/>
        </w:rPr>
        <w:br w:type="textWrapping"/>
      </w:r>
      <w:r>
        <w:rPr>
          <w:rFonts w:ascii="宋体" w:hAnsi="宋体" w:eastAsia="宋体" w:cs="宋体"/>
          <w:sz w:val="27"/>
          <w:szCs w:val="27"/>
        </w:rPr>
        <w:t xml:space="preserve">实务教材第二篇第六章第一节表2-6-10。（2016年真题）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公共建筑的安全疏散距离,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下列因素中，不易引起电气线路火灾的是（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线路短路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线路绝缘损坏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线路接触不良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电压损失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电线电缆截面面积的选型原则应符合下列规定：</w:t>
      </w:r>
      <w:r>
        <w:rPr>
          <w:rFonts w:ascii="宋体" w:hAnsi="宋体" w:eastAsia="宋体" w:cs="宋体"/>
          <w:sz w:val="27"/>
          <w:szCs w:val="27"/>
        </w:rPr>
        <w:br w:type="textWrapping"/>
      </w:r>
      <w:r>
        <w:rPr>
          <w:rFonts w:ascii="宋体" w:hAnsi="宋体" w:eastAsia="宋体" w:cs="宋体"/>
          <w:sz w:val="27"/>
          <w:szCs w:val="27"/>
        </w:rPr>
        <w:t>（1）通过负载电流时，线芯温度不超过电线电缆绝缘所允许的长期工作温度；</w:t>
      </w:r>
      <w:r>
        <w:rPr>
          <w:rFonts w:ascii="宋体" w:hAnsi="宋体" w:eastAsia="宋体" w:cs="宋体"/>
          <w:sz w:val="27"/>
          <w:szCs w:val="27"/>
        </w:rPr>
        <w:br w:type="textWrapping"/>
      </w:r>
      <w:r>
        <w:rPr>
          <w:rFonts w:ascii="宋体" w:hAnsi="宋体" w:eastAsia="宋体" w:cs="宋体"/>
          <w:sz w:val="27"/>
          <w:szCs w:val="27"/>
        </w:rPr>
        <w:t>（2）通过短路电流时，不超过所允许的短路强度，高压电缆要校验热稳定性，母线要校验动、热稳定性；</w:t>
      </w:r>
      <w:r>
        <w:rPr>
          <w:rFonts w:ascii="宋体" w:hAnsi="宋体" w:eastAsia="宋体" w:cs="宋体"/>
          <w:sz w:val="27"/>
          <w:szCs w:val="27"/>
        </w:rPr>
        <w:br w:type="textWrapping"/>
      </w:r>
      <w:r>
        <w:rPr>
          <w:rFonts w:ascii="宋体" w:hAnsi="宋体" w:eastAsia="宋体" w:cs="宋体"/>
          <w:sz w:val="27"/>
          <w:szCs w:val="27"/>
        </w:rPr>
        <w:t>（3）电压损失在允许范围内；</w:t>
      </w:r>
      <w:r>
        <w:rPr>
          <w:rFonts w:ascii="宋体" w:hAnsi="宋体" w:eastAsia="宋体" w:cs="宋体"/>
          <w:sz w:val="27"/>
          <w:szCs w:val="27"/>
        </w:rPr>
        <w:br w:type="textWrapping"/>
      </w:r>
      <w:r>
        <w:rPr>
          <w:rFonts w:ascii="宋体" w:hAnsi="宋体" w:eastAsia="宋体" w:cs="宋体"/>
          <w:sz w:val="27"/>
          <w:szCs w:val="27"/>
        </w:rPr>
        <w:t>（4）满足机械强度的要求；</w:t>
      </w:r>
      <w:r>
        <w:rPr>
          <w:rFonts w:ascii="宋体" w:hAnsi="宋体" w:eastAsia="宋体" w:cs="宋体"/>
          <w:sz w:val="27"/>
          <w:szCs w:val="27"/>
        </w:rPr>
        <w:br w:type="textWrapping"/>
      </w:r>
      <w:r>
        <w:rPr>
          <w:rFonts w:ascii="宋体" w:hAnsi="宋体" w:eastAsia="宋体" w:cs="宋体"/>
          <w:sz w:val="27"/>
          <w:szCs w:val="27"/>
        </w:rPr>
        <w:t>（5）低压电线电缆应符合负载保护的要求，TNT（TN）系统中还应保证在接地故障时保护电器能断开电路。</w:t>
      </w:r>
      <w:r>
        <w:rPr>
          <w:rFonts w:ascii="宋体" w:hAnsi="宋体" w:eastAsia="宋体" w:cs="宋体"/>
          <w:sz w:val="27"/>
          <w:szCs w:val="27"/>
        </w:rPr>
        <w:br w:type="textWrapping"/>
      </w:r>
      <w:r>
        <w:rPr>
          <w:rFonts w:ascii="宋体" w:hAnsi="宋体" w:eastAsia="宋体" w:cs="宋体"/>
          <w:sz w:val="27"/>
          <w:szCs w:val="27"/>
        </w:rPr>
        <w:t>D电压损失只要在规定范围内是允许的。</w:t>
      </w:r>
      <w:r>
        <w:rPr>
          <w:rFonts w:ascii="宋体" w:hAnsi="宋体" w:eastAsia="宋体" w:cs="宋体"/>
          <w:sz w:val="27"/>
          <w:szCs w:val="27"/>
        </w:rPr>
        <w:br w:type="textWrapping"/>
      </w:r>
      <w:r>
        <w:rPr>
          <w:rFonts w:ascii="宋体" w:hAnsi="宋体" w:eastAsia="宋体" w:cs="宋体"/>
          <w:sz w:val="27"/>
          <w:szCs w:val="27"/>
        </w:rPr>
        <w:t xml:space="preserve">实务教材第二篇第七章第一节。（2016年真题）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电线电缆的选择,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【答疑编号10773903,点击提问】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下列关于建筑防爆的基本措施中，不属于减轻性技术措施的是（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设置防爆墙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设置泄压面积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采用不发火花的地面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采用合理的平面布置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建筑防爆减轻性技术措施：</w:t>
      </w:r>
      <w:r>
        <w:rPr>
          <w:rFonts w:ascii="宋体" w:hAnsi="宋体" w:eastAsia="宋体" w:cs="宋体"/>
          <w:sz w:val="27"/>
          <w:szCs w:val="27"/>
        </w:rPr>
        <w:br w:type="textWrapping"/>
      </w:r>
      <w:r>
        <w:rPr>
          <w:rFonts w:ascii="宋体" w:hAnsi="宋体" w:eastAsia="宋体" w:cs="宋体"/>
          <w:sz w:val="27"/>
          <w:szCs w:val="27"/>
        </w:rPr>
        <w:t>（1）采取泄压措施</w:t>
      </w:r>
      <w:r>
        <w:rPr>
          <w:rFonts w:ascii="宋体" w:hAnsi="宋体" w:eastAsia="宋体" w:cs="宋体"/>
          <w:sz w:val="27"/>
          <w:szCs w:val="27"/>
        </w:rPr>
        <w:br w:type="textWrapping"/>
      </w:r>
      <w:r>
        <w:rPr>
          <w:rFonts w:ascii="宋体" w:hAnsi="宋体" w:eastAsia="宋体" w:cs="宋体"/>
          <w:sz w:val="27"/>
          <w:szCs w:val="27"/>
        </w:rPr>
        <w:t>在建筑围护构件设计中设置一些薄弱构件，即泄压构件（面积），当爆炸发生时，这些泄压构件首先破坏，使高温高压气体得以泄放，从而降低爆炸压力，使主体结构不发生破坏；</w:t>
      </w:r>
      <w:r>
        <w:rPr>
          <w:rFonts w:ascii="宋体" w:hAnsi="宋体" w:eastAsia="宋体" w:cs="宋体"/>
          <w:sz w:val="27"/>
          <w:szCs w:val="27"/>
        </w:rPr>
        <w:br w:type="textWrapping"/>
      </w:r>
      <w:r>
        <w:rPr>
          <w:rFonts w:ascii="宋体" w:hAnsi="宋体" w:eastAsia="宋体" w:cs="宋体"/>
          <w:sz w:val="27"/>
          <w:szCs w:val="27"/>
        </w:rPr>
        <w:t>（2）采用抗爆性能良好的建筑结构体系</w:t>
      </w:r>
      <w:r>
        <w:rPr>
          <w:rFonts w:ascii="宋体" w:hAnsi="宋体" w:eastAsia="宋体" w:cs="宋体"/>
          <w:sz w:val="27"/>
          <w:szCs w:val="27"/>
        </w:rPr>
        <w:br w:type="textWrapping"/>
      </w:r>
      <w:r>
        <w:rPr>
          <w:rFonts w:ascii="宋体" w:hAnsi="宋体" w:eastAsia="宋体" w:cs="宋体"/>
          <w:sz w:val="27"/>
          <w:szCs w:val="27"/>
        </w:rPr>
        <w:t>强化建筑结构主体的强度和刚度，使其在爆炸中足以抵抗爆炸压力而不倒塌；</w:t>
      </w:r>
      <w:r>
        <w:rPr>
          <w:rFonts w:ascii="宋体" w:hAnsi="宋体" w:eastAsia="宋体" w:cs="宋体"/>
          <w:sz w:val="27"/>
          <w:szCs w:val="27"/>
        </w:rPr>
        <w:br w:type="textWrapping"/>
      </w:r>
      <w:r>
        <w:rPr>
          <w:rFonts w:ascii="宋体" w:hAnsi="宋体" w:eastAsia="宋体" w:cs="宋体"/>
          <w:sz w:val="27"/>
          <w:szCs w:val="27"/>
        </w:rPr>
        <w:t>（3）采取合理的建筑布置</w:t>
      </w:r>
      <w:r>
        <w:rPr>
          <w:rFonts w:ascii="宋体" w:hAnsi="宋体" w:eastAsia="宋体" w:cs="宋体"/>
          <w:sz w:val="27"/>
          <w:szCs w:val="27"/>
        </w:rPr>
        <w:br w:type="textWrapping"/>
      </w:r>
      <w:r>
        <w:rPr>
          <w:rFonts w:ascii="宋体" w:hAnsi="宋体" w:eastAsia="宋体" w:cs="宋体"/>
          <w:sz w:val="27"/>
          <w:szCs w:val="27"/>
        </w:rPr>
        <w:t>在建筑设计时，根据建筑生产、储存的爆炸危险性，在总平面布局和平面布置上合理设计，尽量减小爆炸的影响范围。</w:t>
      </w:r>
      <w:r>
        <w:rPr>
          <w:rFonts w:ascii="宋体" w:hAnsi="宋体" w:eastAsia="宋体" w:cs="宋体"/>
          <w:sz w:val="27"/>
          <w:szCs w:val="27"/>
        </w:rPr>
        <w:br w:type="textWrapping"/>
      </w:r>
      <w:r>
        <w:rPr>
          <w:rFonts w:ascii="宋体" w:hAnsi="宋体" w:eastAsia="宋体" w:cs="宋体"/>
          <w:sz w:val="27"/>
          <w:szCs w:val="27"/>
        </w:rPr>
        <w:t>选项C属于建筑防爆中的预防性措施。</w:t>
      </w:r>
      <w:r>
        <w:rPr>
          <w:rFonts w:ascii="宋体" w:hAnsi="宋体" w:eastAsia="宋体" w:cs="宋体"/>
          <w:sz w:val="27"/>
          <w:szCs w:val="27"/>
        </w:rPr>
        <w:br w:type="textWrapping"/>
      </w:r>
      <w:r>
        <w:rPr>
          <w:rFonts w:ascii="宋体" w:hAnsi="宋体" w:eastAsia="宋体" w:cs="宋体"/>
          <w:sz w:val="27"/>
          <w:szCs w:val="27"/>
        </w:rPr>
        <w:t xml:space="preserve">实务教材第二篇第八章第一节。（2016年真题）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建筑防爆的基本原则和措施,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下列关于建筑供暖系统防火防爆的做法中，错误的是（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生产过程中散发二硫化碳气体的厂房，冬季采用热风供暖，回风经净化除尘再加热后配部分新风送入送风系统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甲醇合成厂房采用热水循环供暖，散热器表面的平均温度为90℃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面粉加工厂的碾磨车间采用热水循环供暖，散热器表面的最高温度为82.5℃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铝合金汽车轮载的抛光车间采用热水循环供暖，散热器表面的平均温度为80℃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在生产过程中散发可燃气体、可燃蒸气、可燃粉尘、可燃纤维（CS</w:t>
      </w:r>
      <w:r>
        <w:rPr>
          <w:rFonts w:ascii="宋体" w:hAnsi="宋体" w:eastAsia="宋体" w:cs="宋体"/>
          <w:sz w:val="27"/>
          <w:szCs w:val="27"/>
          <w:vertAlign w:val="subscript"/>
        </w:rPr>
        <w:t>2</w:t>
      </w:r>
      <w:r>
        <w:rPr>
          <w:rFonts w:ascii="宋体" w:hAnsi="宋体" w:eastAsia="宋体" w:cs="宋体"/>
          <w:sz w:val="27"/>
          <w:szCs w:val="27"/>
        </w:rPr>
        <w:t>气体、黄磷蒸气及其粉尘等）与采暖管道、散热器表面接触能引起燃烧的厂房以及在生产过程中散发受到水、水蒸气的作用能引起自燃、爆炸的粉尘（生产和加工钾、钠、钙等物质）或产生爆炸性气体（如电石、碳化铝、氢化钾、氢化钠、硼氢化钠等遇水反应释放出的可燃气体）的厂房，应采用不循环使用的热风采暖，以防止此类场所发生火灾爆炸事故。</w:t>
      </w:r>
      <w:r>
        <w:rPr>
          <w:rFonts w:ascii="宋体" w:hAnsi="宋体" w:eastAsia="宋体" w:cs="宋体"/>
          <w:sz w:val="27"/>
          <w:szCs w:val="27"/>
        </w:rPr>
        <w:br w:type="textWrapping"/>
      </w:r>
      <w:r>
        <w:rPr>
          <w:rFonts w:ascii="宋体" w:hAnsi="宋体" w:eastAsia="宋体" w:cs="宋体"/>
          <w:sz w:val="27"/>
          <w:szCs w:val="27"/>
        </w:rPr>
        <w:t>A错误，生产中散发出二硫化碳的厂房应采用不循环使用的热风采暖。</w:t>
      </w:r>
      <w:r>
        <w:rPr>
          <w:rFonts w:ascii="宋体" w:hAnsi="宋体" w:eastAsia="宋体" w:cs="宋体"/>
          <w:sz w:val="27"/>
          <w:szCs w:val="27"/>
        </w:rPr>
        <w:br w:type="textWrapping"/>
      </w:r>
      <w:r>
        <w:rPr>
          <w:rFonts w:ascii="宋体" w:hAnsi="宋体" w:eastAsia="宋体" w:cs="宋体"/>
          <w:sz w:val="27"/>
          <w:szCs w:val="27"/>
        </w:rPr>
        <w:t xml:space="preserve">实务教材第二篇第九章第一节。（2016年真题）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采暖系统防火防爆,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20. 下列关于地下商店营业厅的内部装修材料中，允许采用B</w:t>
      </w:r>
      <w:r>
        <w:rPr>
          <w:rFonts w:ascii="宋体" w:hAnsi="宋体" w:eastAsia="宋体" w:cs="宋体"/>
          <w:sz w:val="27"/>
          <w:szCs w:val="27"/>
          <w:vertAlign w:val="subscript"/>
        </w:rPr>
        <w:t>1</w:t>
      </w:r>
      <w:r>
        <w:rPr>
          <w:rFonts w:ascii="宋体" w:hAnsi="宋体" w:eastAsia="宋体" w:cs="宋体"/>
          <w:sz w:val="27"/>
          <w:szCs w:val="27"/>
        </w:rPr>
        <w:t xml:space="preserve">级燃烧性能的是（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地面装修材料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装饰织物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售货柜台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墙面装修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下民用建筑，由于其建筑的特点，一旦发生火灾，人员的疏散以及救援都十分困难，且火灾发生时烟气运动方向与人员疏散方向是一致的，因此为确保人员疏散的安全与畅通，地下民用建筑内部各部位的装修材料的燃烧性能等级除应符合表2-10-7的规定外，还特别规定地下民用建筑的疏散走道和安全出口的门厅，其顶棚、墙面和地面的装修应采用A级装修材料。而对于那些人员密度大、人员流动性大的地下商场、地下展览厅的售货柜台、固定货架、展览台等也规定采用A级装修材料。</w:t>
      </w:r>
      <w:r>
        <w:rPr>
          <w:rFonts w:ascii="宋体" w:hAnsi="宋体" w:eastAsia="宋体" w:cs="宋体"/>
          <w:sz w:val="27"/>
          <w:szCs w:val="27"/>
        </w:rPr>
        <w:br w:type="textWrapping"/>
      </w:r>
      <w:r>
        <w:rPr>
          <w:rFonts w:ascii="宋体" w:hAnsi="宋体" w:eastAsia="宋体" w:cs="宋体"/>
          <w:sz w:val="27"/>
          <w:szCs w:val="27"/>
        </w:rPr>
        <w:t xml:space="preserve">实务教材第二篇第十章第六节。（2016年真题）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地下民用建筑装修防火,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21. 下列关于与基层墙体，装饰层之间无空腔且每层设置防火隔离带的建筑外墙外保温系统的做法中，错误的是（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建筑高度为23.8m的住宅建筑，采用B</w:t>
      </w:r>
      <w:r>
        <w:rPr>
          <w:sz w:val="27"/>
          <w:szCs w:val="27"/>
          <w:vertAlign w:val="subscript"/>
        </w:rPr>
        <w:t>2</w:t>
      </w:r>
      <w:r>
        <w:rPr>
          <w:sz w:val="27"/>
          <w:szCs w:val="27"/>
        </w:rPr>
        <w:t xml:space="preserve">级保温材料，外墙上门，窗的耐火完整性为0.25h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建筑高度为48m的办公建筑，采用B</w:t>
      </w:r>
      <w:r>
        <w:rPr>
          <w:sz w:val="27"/>
          <w:szCs w:val="27"/>
          <w:vertAlign w:val="subscript"/>
        </w:rPr>
        <w:t>1</w:t>
      </w:r>
      <w:r>
        <w:rPr>
          <w:sz w:val="27"/>
          <w:szCs w:val="27"/>
        </w:rPr>
        <w:t xml:space="preserve">级保温材料，外墙上门，窗的耐火完整性为0.5h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建筑高度为70m的住宅建筑，采用B</w:t>
      </w:r>
      <w:r>
        <w:rPr>
          <w:sz w:val="27"/>
          <w:szCs w:val="27"/>
          <w:vertAlign w:val="subscript"/>
        </w:rPr>
        <w:t>1</w:t>
      </w:r>
      <w:r>
        <w:rPr>
          <w:sz w:val="27"/>
          <w:szCs w:val="27"/>
        </w:rPr>
        <w:t xml:space="preserve">级保温材料，外墙上门，窗的耐火完整性为0.5h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建筑高度为23.8m的办公建筑，采用B</w:t>
      </w:r>
      <w:r>
        <w:rPr>
          <w:sz w:val="27"/>
          <w:szCs w:val="27"/>
          <w:vertAlign w:val="subscript"/>
        </w:rPr>
        <w:t>1</w:t>
      </w:r>
      <w:r>
        <w:rPr>
          <w:sz w:val="27"/>
          <w:szCs w:val="27"/>
        </w:rPr>
        <w:t xml:space="preserve">级保温材料，外墙上门，窗的耐火完整性为0.25h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与基层墙体、装饰层之间无空腔的建筑外墙外保温系统，其保温材料应符合下列规定：</w:t>
      </w:r>
      <w:r>
        <w:rPr>
          <w:rFonts w:ascii="宋体" w:hAnsi="宋体" w:eastAsia="宋体" w:cs="宋体"/>
          <w:sz w:val="27"/>
          <w:szCs w:val="27"/>
        </w:rPr>
        <w:br w:type="textWrapping"/>
      </w:r>
      <w:r>
        <w:rPr>
          <w:rFonts w:ascii="宋体" w:hAnsi="宋体" w:eastAsia="宋体" w:cs="宋体"/>
          <w:sz w:val="27"/>
          <w:szCs w:val="27"/>
        </w:rPr>
        <w:t>（1）住宅建筑：</w:t>
      </w:r>
      <w:r>
        <w:rPr>
          <w:rFonts w:ascii="宋体" w:hAnsi="宋体" w:eastAsia="宋体" w:cs="宋体"/>
          <w:sz w:val="27"/>
          <w:szCs w:val="27"/>
        </w:rPr>
        <w:br w:type="textWrapping"/>
      </w:r>
      <w:r>
        <w:rPr>
          <w:rFonts w:ascii="宋体" w:hAnsi="宋体" w:eastAsia="宋体" w:cs="宋体"/>
          <w:sz w:val="27"/>
          <w:szCs w:val="27"/>
        </w:rPr>
        <w:t>①建筑高度大于100m时，保温材料的燃烧性能应为A级；</w:t>
      </w:r>
      <w:r>
        <w:rPr>
          <w:rFonts w:ascii="宋体" w:hAnsi="宋体" w:eastAsia="宋体" w:cs="宋体"/>
          <w:sz w:val="27"/>
          <w:szCs w:val="27"/>
        </w:rPr>
        <w:br w:type="textWrapping"/>
      </w:r>
      <w:r>
        <w:rPr>
          <w:rFonts w:ascii="宋体" w:hAnsi="宋体" w:eastAsia="宋体" w:cs="宋体"/>
          <w:sz w:val="27"/>
          <w:szCs w:val="27"/>
        </w:rPr>
        <w:t>②建筑高度大于27m，但不大于100m时，保温材料的燃烧性能不应低于B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③建筑高度不大于27m时，保温材料的燃烧性能不应低于B</w:t>
      </w:r>
      <w:r>
        <w:rPr>
          <w:rFonts w:ascii="宋体" w:hAnsi="宋体" w:eastAsia="宋体" w:cs="宋体"/>
          <w:sz w:val="27"/>
          <w:szCs w:val="27"/>
          <w:vertAlign w:val="subscript"/>
        </w:rPr>
        <w:t>2</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（2）除住宅建筑和设置人员密集场所的建筑外，其他建筑：</w:t>
      </w:r>
      <w:r>
        <w:rPr>
          <w:rFonts w:ascii="宋体" w:hAnsi="宋体" w:eastAsia="宋体" w:cs="宋体"/>
          <w:sz w:val="27"/>
          <w:szCs w:val="27"/>
        </w:rPr>
        <w:br w:type="textWrapping"/>
      </w:r>
      <w:r>
        <w:rPr>
          <w:rFonts w:ascii="宋体" w:hAnsi="宋体" w:eastAsia="宋体" w:cs="宋体"/>
          <w:sz w:val="27"/>
          <w:szCs w:val="27"/>
        </w:rPr>
        <w:t>①建筑高度大于50m时，保温材料的燃烧性能应为A级；</w:t>
      </w:r>
      <w:r>
        <w:rPr>
          <w:rFonts w:ascii="宋体" w:hAnsi="宋体" w:eastAsia="宋体" w:cs="宋体"/>
          <w:sz w:val="27"/>
          <w:szCs w:val="27"/>
        </w:rPr>
        <w:br w:type="textWrapping"/>
      </w:r>
      <w:r>
        <w:rPr>
          <w:rFonts w:ascii="宋体" w:hAnsi="宋体" w:eastAsia="宋体" w:cs="宋体"/>
          <w:sz w:val="27"/>
          <w:szCs w:val="27"/>
        </w:rPr>
        <w:t>②建筑高度大于24m，但不大于50m时，保温材料的燃烧性能不应低于B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③建筑高度不大于24m时，保温材料的燃烧性能不应低于B</w:t>
      </w:r>
      <w:r>
        <w:rPr>
          <w:rFonts w:ascii="宋体" w:hAnsi="宋体" w:eastAsia="宋体" w:cs="宋体"/>
          <w:sz w:val="27"/>
          <w:szCs w:val="27"/>
          <w:vertAlign w:val="subscript"/>
        </w:rPr>
        <w:t>2</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除上述规定的情况外，当建筑的外墙外保温系统按本节规定采用燃烧性能为B</w:t>
      </w:r>
      <w:r>
        <w:rPr>
          <w:rFonts w:ascii="宋体" w:hAnsi="宋体" w:eastAsia="宋体" w:cs="宋体"/>
          <w:sz w:val="27"/>
          <w:szCs w:val="27"/>
          <w:vertAlign w:val="subscript"/>
        </w:rPr>
        <w:t>1</w:t>
      </w:r>
      <w:r>
        <w:rPr>
          <w:rFonts w:ascii="宋体" w:hAnsi="宋体" w:eastAsia="宋体" w:cs="宋体"/>
          <w:sz w:val="27"/>
          <w:szCs w:val="27"/>
        </w:rPr>
        <w:t>、B</w:t>
      </w:r>
      <w:r>
        <w:rPr>
          <w:rFonts w:ascii="宋体" w:hAnsi="宋体" w:eastAsia="宋体" w:cs="宋体"/>
          <w:sz w:val="27"/>
          <w:szCs w:val="27"/>
          <w:vertAlign w:val="subscript"/>
        </w:rPr>
        <w:t>2</w:t>
      </w:r>
      <w:r>
        <w:rPr>
          <w:rFonts w:ascii="宋体" w:hAnsi="宋体" w:eastAsia="宋体" w:cs="宋体"/>
          <w:sz w:val="27"/>
          <w:szCs w:val="27"/>
        </w:rPr>
        <w:t>级的保温材料时，应符合下列规定：</w:t>
      </w:r>
      <w:r>
        <w:rPr>
          <w:rFonts w:ascii="宋体" w:hAnsi="宋体" w:eastAsia="宋体" w:cs="宋体"/>
          <w:sz w:val="27"/>
          <w:szCs w:val="27"/>
        </w:rPr>
        <w:br w:type="textWrapping"/>
      </w:r>
      <w:r>
        <w:rPr>
          <w:rFonts w:ascii="宋体" w:hAnsi="宋体" w:eastAsia="宋体" w:cs="宋体"/>
          <w:sz w:val="27"/>
          <w:szCs w:val="27"/>
        </w:rPr>
        <w:t>①除采用B</w:t>
      </w:r>
      <w:r>
        <w:rPr>
          <w:rFonts w:ascii="宋体" w:hAnsi="宋体" w:eastAsia="宋体" w:cs="宋体"/>
          <w:sz w:val="27"/>
          <w:szCs w:val="27"/>
          <w:vertAlign w:val="subscript"/>
        </w:rPr>
        <w:t>1</w:t>
      </w:r>
      <w:r>
        <w:rPr>
          <w:rFonts w:ascii="宋体" w:hAnsi="宋体" w:eastAsia="宋体" w:cs="宋体"/>
          <w:sz w:val="27"/>
          <w:szCs w:val="27"/>
        </w:rPr>
        <w:t>级保温材料且建筑高度不大于24m的公共建筑或采用B1级保温材料且建筑高度不大于27m的住宅建筑外，建筑外墙上门、窗的耐火完整性不应低于0.50h。</w:t>
      </w:r>
      <w:r>
        <w:rPr>
          <w:rFonts w:ascii="宋体" w:hAnsi="宋体" w:eastAsia="宋体" w:cs="宋体"/>
          <w:sz w:val="27"/>
          <w:szCs w:val="27"/>
        </w:rPr>
        <w:br w:type="textWrapping"/>
      </w:r>
      <w:r>
        <w:rPr>
          <w:rFonts w:ascii="宋体" w:hAnsi="宋体" w:eastAsia="宋体" w:cs="宋体"/>
          <w:sz w:val="27"/>
          <w:szCs w:val="27"/>
        </w:rPr>
        <w:t>②应在保温系统中每层设置水平防火隔离带。防火隔离带应采用燃烧性能为A级的材料，防火隔离带的高度不应小于300mm。</w:t>
      </w:r>
      <w:r>
        <w:rPr>
          <w:rFonts w:ascii="宋体" w:hAnsi="宋体" w:eastAsia="宋体" w:cs="宋体"/>
          <w:sz w:val="27"/>
          <w:szCs w:val="27"/>
        </w:rPr>
        <w:br w:type="textWrapping"/>
      </w:r>
      <w:r>
        <w:rPr>
          <w:rFonts w:ascii="宋体" w:hAnsi="宋体" w:eastAsia="宋体" w:cs="宋体"/>
          <w:sz w:val="27"/>
          <w:szCs w:val="27"/>
        </w:rPr>
        <w:t>A错误，外墙上门、窗耐火完整性不应低于0.50h。</w:t>
      </w:r>
      <w:r>
        <w:rPr>
          <w:rFonts w:ascii="宋体" w:hAnsi="宋体" w:eastAsia="宋体" w:cs="宋体"/>
          <w:sz w:val="27"/>
          <w:szCs w:val="27"/>
        </w:rPr>
        <w:br w:type="textWrapping"/>
      </w:r>
      <w:r>
        <w:rPr>
          <w:rFonts w:ascii="宋体" w:hAnsi="宋体" w:eastAsia="宋体" w:cs="宋体"/>
          <w:sz w:val="27"/>
          <w:szCs w:val="27"/>
        </w:rPr>
        <w:t xml:space="preserve">《建筑设计防火规范》（GB50016-2014）6.7.5、6.7.7。实务教材第二篇第十章第七节。（2016年真题）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建筑外保温系统防火,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22. 下列关于电气装置设置的做法中，错误的是（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在照明灯具靠近可燃物处采取隔热防火措施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额定功率为150W的吸顶白炽灯的引入线采用陶瓷管保护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额定功率为60W的白炽灯之间安装在木梁上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可燃材料仓库内使用密闭型荧光灯具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照明灯具的高温部位，当靠近非A级装修材料时，应采取隔热、散热等防火保护措施。灯饰所用材料的燃烧性能等级不应低于B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C错误，木梁属于B</w:t>
      </w:r>
      <w:r>
        <w:rPr>
          <w:rFonts w:ascii="宋体" w:hAnsi="宋体" w:eastAsia="宋体" w:cs="宋体"/>
          <w:sz w:val="27"/>
          <w:szCs w:val="27"/>
          <w:vertAlign w:val="subscript"/>
        </w:rPr>
        <w:t>2</w:t>
      </w:r>
      <w:r>
        <w:rPr>
          <w:rFonts w:ascii="宋体" w:hAnsi="宋体" w:eastAsia="宋体" w:cs="宋体"/>
          <w:sz w:val="27"/>
          <w:szCs w:val="27"/>
        </w:rPr>
        <w:t>级材料。</w:t>
      </w:r>
      <w:r>
        <w:rPr>
          <w:rFonts w:ascii="宋体" w:hAnsi="宋体" w:eastAsia="宋体" w:cs="宋体"/>
          <w:sz w:val="27"/>
          <w:szCs w:val="27"/>
        </w:rPr>
        <w:br w:type="textWrapping"/>
      </w:r>
      <w:r>
        <w:rPr>
          <w:rFonts w:ascii="宋体" w:hAnsi="宋体" w:eastAsia="宋体" w:cs="宋体"/>
          <w:sz w:val="27"/>
          <w:szCs w:val="27"/>
        </w:rPr>
        <w:t xml:space="preserve">实务教材第二篇第十章第二节。（2016年真题）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装修防火的通用要求,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—座建筑高度为55m的新建办公楼，无裙房，矩形平面尺寸为80m×20m,沿该建筑南侧的长边连续布置消防车登髙操作场地。该消防车登高操作场地的在最小平面尺寸应为（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15m×10m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20m×10m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15m×15m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80m×10m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高层建筑应至少沿一个长边或周边长度的1/4且不小于一个长边长度的底边连续布置消防车登高操作场地，该范围内的裙房进深不应大于4m。</w:t>
      </w:r>
      <w:r>
        <w:rPr>
          <w:rFonts w:ascii="宋体" w:hAnsi="宋体" w:eastAsia="宋体" w:cs="宋体"/>
          <w:sz w:val="27"/>
          <w:szCs w:val="27"/>
        </w:rPr>
        <w:br w:type="textWrapping"/>
      </w:r>
      <w:r>
        <w:rPr>
          <w:rFonts w:ascii="宋体" w:hAnsi="宋体" w:eastAsia="宋体" w:cs="宋体"/>
          <w:sz w:val="27"/>
          <w:szCs w:val="27"/>
        </w:rPr>
        <w:t>建筑高度不大于50m的建筑，连续布置消防车登高操作场地确有困难时，可间隔布置，但间隔距离不宜大于30m，且消防车登高操作场地的总长度仍应符合上述规定。</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消防登高面、消防救援场地和灭火救援窗,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【答疑编号10774127,点击提问】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下列建筑中，允许不设置消防电梯的是（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埋深为10m，总建筑面积为10000m</w:t>
      </w:r>
      <w:r>
        <w:rPr>
          <w:sz w:val="27"/>
          <w:szCs w:val="27"/>
          <w:vertAlign w:val="superscript"/>
        </w:rPr>
        <w:t>2</w:t>
      </w:r>
      <w:r>
        <w:rPr>
          <w:sz w:val="27"/>
          <w:szCs w:val="27"/>
        </w:rPr>
        <w:t xml:space="preserve">的地下商场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建筑高度为27m的病房楼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建筑高度为48m的办公建筑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建筑高度为45m的住宅建筑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消防电梯设置要求：</w:t>
      </w:r>
      <w:r>
        <w:rPr>
          <w:rFonts w:ascii="宋体" w:hAnsi="宋体" w:eastAsia="宋体" w:cs="宋体"/>
          <w:sz w:val="27"/>
          <w:szCs w:val="27"/>
        </w:rPr>
        <w:br w:type="textWrapping"/>
      </w:r>
      <w:r>
        <w:rPr>
          <w:rFonts w:ascii="宋体" w:hAnsi="宋体" w:eastAsia="宋体" w:cs="宋体"/>
          <w:sz w:val="27"/>
          <w:szCs w:val="27"/>
        </w:rPr>
        <w:t>（1）建筑高度大于33m的住宅建筑；</w:t>
      </w:r>
      <w:r>
        <w:rPr>
          <w:rFonts w:ascii="宋体" w:hAnsi="宋体" w:eastAsia="宋体" w:cs="宋体"/>
          <w:sz w:val="27"/>
          <w:szCs w:val="27"/>
        </w:rPr>
        <w:br w:type="textWrapping"/>
      </w:r>
      <w:r>
        <w:rPr>
          <w:rFonts w:ascii="宋体" w:hAnsi="宋体" w:eastAsia="宋体" w:cs="宋体"/>
          <w:sz w:val="27"/>
          <w:szCs w:val="27"/>
        </w:rPr>
        <w:t>（2）一类高层公共建筑和建筑高度大于32m的二类高层公共建筑；</w:t>
      </w:r>
      <w:r>
        <w:rPr>
          <w:rFonts w:ascii="宋体" w:hAnsi="宋体" w:eastAsia="宋体" w:cs="宋体"/>
          <w:sz w:val="27"/>
          <w:szCs w:val="27"/>
        </w:rPr>
        <w:br w:type="textWrapping"/>
      </w:r>
      <w:r>
        <w:rPr>
          <w:rFonts w:ascii="宋体" w:hAnsi="宋体" w:eastAsia="宋体" w:cs="宋体"/>
          <w:sz w:val="27"/>
          <w:szCs w:val="27"/>
        </w:rPr>
        <w:t>（3）设置消防电梯的建筑的地下或半地下室，埋深大于10m且总建筑面积大于3000㎡的其他地下或半地下建筑（室）；</w:t>
      </w:r>
      <w:r>
        <w:rPr>
          <w:rFonts w:ascii="宋体" w:hAnsi="宋体" w:eastAsia="宋体" w:cs="宋体"/>
          <w:sz w:val="27"/>
          <w:szCs w:val="27"/>
        </w:rPr>
        <w:br w:type="textWrapping"/>
      </w:r>
      <w:r>
        <w:rPr>
          <w:rFonts w:ascii="宋体" w:hAnsi="宋体" w:eastAsia="宋体" w:cs="宋体"/>
          <w:sz w:val="27"/>
          <w:szCs w:val="27"/>
        </w:rPr>
        <w:t>（4）符合下列条件的建筑可不设置消防电梯：</w:t>
      </w:r>
      <w:r>
        <w:rPr>
          <w:rFonts w:ascii="宋体" w:hAnsi="宋体" w:eastAsia="宋体" w:cs="宋体"/>
          <w:sz w:val="27"/>
          <w:szCs w:val="27"/>
        </w:rPr>
        <w:br w:type="textWrapping"/>
      </w:r>
      <w:r>
        <w:rPr>
          <w:rFonts w:ascii="宋体" w:hAnsi="宋体" w:eastAsia="宋体" w:cs="宋体"/>
          <w:sz w:val="27"/>
          <w:szCs w:val="27"/>
        </w:rPr>
        <w:t>①建筑高度大于32m且设置电梯，任一层工作平台上的人数不超过2人的高层塔架；</w:t>
      </w:r>
      <w:r>
        <w:rPr>
          <w:rFonts w:ascii="宋体" w:hAnsi="宋体" w:eastAsia="宋体" w:cs="宋体"/>
          <w:sz w:val="27"/>
          <w:szCs w:val="27"/>
        </w:rPr>
        <w:br w:type="textWrapping"/>
      </w:r>
      <w:r>
        <w:rPr>
          <w:rFonts w:ascii="宋体" w:hAnsi="宋体" w:eastAsia="宋体" w:cs="宋体"/>
          <w:sz w:val="27"/>
          <w:szCs w:val="27"/>
        </w:rPr>
        <w:t>②局部建筑高度大于32m，且局部高出部分的每层建筑面积不大于50㎡的丁、戊类厂房。</w:t>
      </w:r>
      <w:r>
        <w:rPr>
          <w:rFonts w:ascii="宋体" w:hAnsi="宋体" w:eastAsia="宋体" w:cs="宋体"/>
          <w:sz w:val="27"/>
          <w:szCs w:val="27"/>
        </w:rPr>
        <w:br w:type="textWrapping"/>
      </w:r>
      <w:r>
        <w:rPr>
          <w:rFonts w:ascii="宋体" w:hAnsi="宋体" w:eastAsia="宋体" w:cs="宋体"/>
          <w:sz w:val="27"/>
          <w:szCs w:val="27"/>
        </w:rPr>
        <w:t>A正确，埋深不超过10米，可以不设消防电梯；B错误，属于一类高层公共建筑；C错误，属于二类高层公共建筑；D错误，属于二类高层住宅建筑且大于33m。</w:t>
      </w:r>
      <w:r>
        <w:rPr>
          <w:rFonts w:ascii="宋体" w:hAnsi="宋体" w:eastAsia="宋体" w:cs="宋体"/>
          <w:sz w:val="27"/>
          <w:szCs w:val="27"/>
        </w:rPr>
        <w:br w:type="textWrapping"/>
      </w:r>
      <w:r>
        <w:rPr>
          <w:rFonts w:ascii="宋体" w:hAnsi="宋体" w:eastAsia="宋体" w:cs="宋体"/>
          <w:sz w:val="27"/>
          <w:szCs w:val="27"/>
        </w:rPr>
        <w:t xml:space="preserve">实务第二篇第十一章第三节。（2016年真题）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下列关于建筑室内消火栓设置的说法，错误的是（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消防电梯前因设置室内消火栓，并应计入消火栓使用数量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设置室内消火栓的建筑，层高超过2.2m的设备层宜设置室内消火栓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冷库的室内消火栓应设置在常温穿堂或楼梯间内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屋顶设置直升机停机坪的建筑，应在停机坪出入口设置消火栓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B错误，设置室内消火栓的建筑，包括设备层在内的各层均应设置消火栓。</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室内消火栓系统的类型和设置要求,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26. 建筑高度为48m的16层住宅建筑，一梯二户，每户建筑面积120m</w:t>
      </w:r>
      <w:r>
        <w:rPr>
          <w:rFonts w:ascii="宋体" w:hAnsi="宋体" w:eastAsia="宋体" w:cs="宋体"/>
          <w:sz w:val="27"/>
          <w:szCs w:val="27"/>
          <w:vertAlign w:val="superscript"/>
        </w:rPr>
        <w:t>2</w:t>
      </w:r>
      <w:r>
        <w:rPr>
          <w:rFonts w:ascii="宋体" w:hAnsi="宋体" w:eastAsia="宋体" w:cs="宋体"/>
          <w:sz w:val="27"/>
          <w:szCs w:val="27"/>
        </w:rPr>
        <w:t xml:space="preserve">，每个单元设置一座防烟楼梯间，一部消防电梯和一部客梯。该建筑每个单元需设置的室内消火栓总数量不应少于（　）个。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48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（1）设置室内消火栓的建筑，包括设备层在内的各层均应设置消火栓；</w:t>
      </w:r>
      <w:r>
        <w:rPr>
          <w:rFonts w:ascii="宋体" w:hAnsi="宋体" w:eastAsia="宋体" w:cs="宋体"/>
          <w:sz w:val="27"/>
          <w:szCs w:val="27"/>
        </w:rPr>
        <w:br w:type="textWrapping"/>
      </w:r>
      <w:r>
        <w:rPr>
          <w:rFonts w:ascii="宋体" w:hAnsi="宋体" w:eastAsia="宋体" w:cs="宋体"/>
          <w:sz w:val="27"/>
          <w:szCs w:val="27"/>
        </w:rPr>
        <w:t>（2）消防电梯前室应设置室内消火栓，并应计入消火栓使用数量；</w:t>
      </w:r>
      <w:r>
        <w:rPr>
          <w:rFonts w:ascii="宋体" w:hAnsi="宋体" w:eastAsia="宋体" w:cs="宋体"/>
          <w:sz w:val="27"/>
          <w:szCs w:val="27"/>
        </w:rPr>
        <w:br w:type="textWrapping"/>
      </w:r>
      <w:r>
        <w:rPr>
          <w:rFonts w:ascii="宋体" w:hAnsi="宋体" w:eastAsia="宋体" w:cs="宋体"/>
          <w:sz w:val="27"/>
          <w:szCs w:val="27"/>
        </w:rPr>
        <w:t>该住宅共16层，每层至少设置一个消火栓，共16个。</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室内消火栓系统的类型和设置要求,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下列室外消火栓设置的说法中，错误的是（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室外消火栓应集中布置在建筑消防扑救面一侧，且不宜小于2个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室外消火栓的保护半径不应大于150m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地下民用建筑应在出入口附近设置室外消火栓，且距离入口不宜小于5m，不宜大于40m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停车场的室外消火栓与最近一排汽车的距离不宜小于7m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室外消火栓的数量应根据室外消火栓设计流量和保护半径经计算确定，保护半径不应大于150.0m，每个室外消火栓的出流量宜按10-15L/s计算，室外消火栓宜沿建筑周围均匀布置，且不宜集中布置在建筑一侧；建筑消防扑救面一侧的室外消火栓数量不宜少于2个。</w:t>
      </w:r>
      <w:r>
        <w:rPr>
          <w:rFonts w:ascii="宋体" w:hAnsi="宋体" w:eastAsia="宋体" w:cs="宋体"/>
          <w:sz w:val="27"/>
          <w:szCs w:val="27"/>
        </w:rPr>
        <w:br w:type="textWrapping"/>
      </w:r>
      <w:r>
        <w:rPr>
          <w:rFonts w:ascii="宋体" w:hAnsi="宋体" w:eastAsia="宋体" w:cs="宋体"/>
          <w:sz w:val="27"/>
          <w:szCs w:val="27"/>
        </w:rPr>
        <w:t>A错误，室外消火栓不应集中布置在扑救面。</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下列关于储罐区和工艺装置区室外消火栓设置的说法中，错误的是（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可燃液体储罐区的室外消火栓，应设置在防火堤外，距离罐壁15m范围内的消火栓不应计入该罐可使用的消火栓数量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采用临时高压消防给水系统的工艺装置区，室外消火栓的距离不应大于60m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采用高压消防给水系统且宽度大于120m的工艺装置区，宜在该工艺装置区内的路边设置室外消火栓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液化烃储罐区的室外消火栓，应设置在防护墙外，距离罐壁15m范围内的消火栓可计入该罐可使用的消火栓数量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甲、乙、丙类液体储罐区和液化烃罐罐区等构筑物的室外消火栓，应设在防火堤或防护墙外，数量应根据每个罐的设计流量经计算确定，但距罐壁15m范围内的消火栓，不应计算在该罐可使用的数量内。</w:t>
      </w:r>
      <w:r>
        <w:rPr>
          <w:rFonts w:ascii="宋体" w:hAnsi="宋体" w:eastAsia="宋体" w:cs="宋体"/>
          <w:sz w:val="27"/>
          <w:szCs w:val="27"/>
        </w:rPr>
        <w:br w:type="textWrapping"/>
      </w:r>
      <w:r>
        <w:rPr>
          <w:rFonts w:ascii="宋体" w:hAnsi="宋体" w:eastAsia="宋体" w:cs="宋体"/>
          <w:sz w:val="27"/>
          <w:szCs w:val="27"/>
        </w:rPr>
        <w:t>D错误，距罐壁15m范围内的消火栓，不计算在可使用的数量内。</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下列关于消防给水设施的说法中，错误的是（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消防水泵的串联可在流量不变的情况下增加扬程，消防水泵的并联可增加流量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消防水泵控制柜在平时应使消防水泵处于自动启泵状态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室内消火栓给水管网宜与自动喷水等其他灭火系统的管网分开设置，当合用消防水泵时，供水管路沿水流方向应在报警阀后分开设置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室外消防给水管道应采用阀门分成若干独立段，每段内室外消火栓数量不宜超过5个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C错误，室内消火栓给水管网宜与自动喷水等其他灭火系统的管网分开设置，当合用消防水泵时，供水管路沿水流方向应在报警阀前分开设置。</w:t>
      </w:r>
      <w:r>
        <w:rPr>
          <w:rFonts w:ascii="宋体" w:hAnsi="宋体" w:eastAsia="宋体" w:cs="宋体"/>
          <w:sz w:val="27"/>
          <w:szCs w:val="27"/>
        </w:rPr>
        <w:br w:type="textWrapping"/>
      </w:r>
      <w:r>
        <w:rPr>
          <w:rFonts w:ascii="宋体" w:hAnsi="宋体" w:eastAsia="宋体" w:cs="宋体"/>
          <w:sz w:val="27"/>
          <w:szCs w:val="27"/>
        </w:rPr>
        <w:t xml:space="preserve">实务教材第三篇第二章第一节。（2016年真题）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消防供水管道的布置要求,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【答疑编号10774238,点击提问】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30. 某2层地上商店建筑，每层建筑面积为6000m</w:t>
      </w:r>
      <w:r>
        <w:rPr>
          <w:rFonts w:ascii="宋体" w:hAnsi="宋体" w:eastAsia="宋体" w:cs="宋体"/>
          <w:sz w:val="27"/>
          <w:szCs w:val="27"/>
          <w:vertAlign w:val="superscript"/>
        </w:rPr>
        <w:t>2</w:t>
      </w:r>
      <w:r>
        <w:rPr>
          <w:rFonts w:ascii="宋体" w:hAnsi="宋体" w:eastAsia="宋体" w:cs="宋体"/>
          <w:sz w:val="27"/>
          <w:szCs w:val="27"/>
        </w:rPr>
        <w:t xml:space="preserve">，所设置的自动喷水灭火系统应至少设置（　）个水流指示器。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水流指示器的功能是及时报告发生火灾的部位。在设置闭式自动喷水灭火系统的建筑内，每个防火分区和每个楼层均应设置水流指示器。当水流指示器前端设置控制阀时，应采用信号阀。</w:t>
      </w:r>
      <w:r>
        <w:rPr>
          <w:rFonts w:ascii="宋体" w:hAnsi="宋体" w:eastAsia="宋体" w:cs="宋体"/>
          <w:sz w:val="27"/>
          <w:szCs w:val="27"/>
        </w:rPr>
        <w:br w:type="textWrapping"/>
      </w:r>
      <w:r>
        <w:rPr>
          <w:rFonts w:ascii="宋体" w:hAnsi="宋体" w:eastAsia="宋体" w:cs="宋体"/>
          <w:sz w:val="27"/>
          <w:szCs w:val="27"/>
        </w:rPr>
        <w:t>该建筑属于多层公共建筑，查表可知，该商店最大防火分区面积为2500m</w:t>
      </w:r>
      <w:r>
        <w:rPr>
          <w:rFonts w:ascii="宋体" w:hAnsi="宋体" w:eastAsia="宋体" w:cs="宋体"/>
          <w:sz w:val="27"/>
          <w:szCs w:val="27"/>
          <w:vertAlign w:val="superscript"/>
        </w:rPr>
        <w:t>2</w:t>
      </w:r>
      <w:r>
        <w:rPr>
          <w:rFonts w:ascii="宋体" w:hAnsi="宋体" w:eastAsia="宋体" w:cs="宋体"/>
          <w:sz w:val="27"/>
          <w:szCs w:val="27"/>
        </w:rPr>
        <w:t>，设置自喷防火分区增加一倍，即5000m</w:t>
      </w:r>
      <w:r>
        <w:rPr>
          <w:rFonts w:ascii="宋体" w:hAnsi="宋体" w:eastAsia="宋体" w:cs="宋体"/>
          <w:sz w:val="27"/>
          <w:szCs w:val="27"/>
          <w:vertAlign w:val="superscript"/>
        </w:rPr>
        <w:t>2</w:t>
      </w:r>
      <w:r>
        <w:rPr>
          <w:rFonts w:ascii="宋体" w:hAnsi="宋体" w:eastAsia="宋体" w:cs="宋体"/>
          <w:sz w:val="27"/>
          <w:szCs w:val="27"/>
        </w:rPr>
        <w:t>，6000/5000=1.2，取2，每层至少2个防火分区，建筑内共4个防火分区即至少4个水流指示器。</w:t>
      </w:r>
      <w:r>
        <w:rPr>
          <w:rFonts w:ascii="宋体" w:hAnsi="宋体" w:eastAsia="宋体" w:cs="宋体"/>
          <w:sz w:val="27"/>
          <w:szCs w:val="27"/>
        </w:rPr>
        <w:br w:type="textWrapping"/>
      </w:r>
      <w:r>
        <w:rPr>
          <w:rFonts w:ascii="宋体" w:hAnsi="宋体" w:eastAsia="宋体" w:cs="宋体"/>
          <w:sz w:val="27"/>
          <w:szCs w:val="27"/>
        </w:rPr>
        <w:t xml:space="preserve">实务教材第二篇第五章第一节表2-5-3、第三篇第三章第四节。（2016年真题）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水流指示器的组成与设置要求,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下列关于自动喷水灭火系统的说法中，错误的是（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雨淋系统与预作用系统均应采用开式洒水喷头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干式系统和预作用系统的配水管道应设置快速排气阀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雨淋系统应能有配套的火灾自动报警系统或传动管控制并启动雨淋系统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预作用系统应由灭火自动报警系统自动开启雨淋报警阀，并转换为湿式系统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预作用自动喷水灭火系统（以下简称预作用系统）由闭式喷头、雨淋阀组、水流报警装置、供水与配水管道、充气设备和供水设施等组成，在准工作状态下，配水管道内不充水，由火灾报警系统自动开启雨淋阀后，转换为湿式系统。</w:t>
      </w:r>
      <w:r>
        <w:rPr>
          <w:rFonts w:ascii="宋体" w:hAnsi="宋体" w:eastAsia="宋体" w:cs="宋体"/>
          <w:sz w:val="27"/>
          <w:szCs w:val="27"/>
        </w:rPr>
        <w:br w:type="textWrapping"/>
      </w:r>
      <w:r>
        <w:rPr>
          <w:rFonts w:ascii="宋体" w:hAnsi="宋体" w:eastAsia="宋体" w:cs="宋体"/>
          <w:sz w:val="27"/>
          <w:szCs w:val="27"/>
        </w:rPr>
        <w:t>A错误，预作用系统采用的是闭式喷头。</w:t>
      </w:r>
      <w:r>
        <w:rPr>
          <w:rFonts w:ascii="宋体" w:hAnsi="宋体" w:eastAsia="宋体" w:cs="宋体"/>
          <w:sz w:val="27"/>
          <w:szCs w:val="27"/>
        </w:rPr>
        <w:br w:type="textWrapping"/>
      </w:r>
      <w:r>
        <w:rPr>
          <w:rFonts w:ascii="宋体" w:hAnsi="宋体" w:eastAsia="宋体" w:cs="宋体"/>
          <w:sz w:val="27"/>
          <w:szCs w:val="27"/>
        </w:rPr>
        <w:t xml:space="preserve">实务教材第三篇第三章第一节。（2016年真题）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自动喷水灭火系统的分类与组成,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下列关于干式自动喷水灭火系统的说法中，错误的是（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在准工作状态下，由稳压系统维持干式报警阀入口前管道内的充水压力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在准工作状态下，干式报警阀出口后的配水管道内应充满有压气体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当发生火灾后，干式报警阀开启，压力开关动作后管网开始排气充水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当发生火灾后，配水管道排气充水后，开启的喷头开始喷水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干式系统在准工作状态时，由消防水箱或稳压泵、气压给水设备等稳压设施维持干式报警阀入口前管道内的充水压力，报警阀出口后的管道内充满有压气体（通常采用压缩空气），报警阀处于关闭状态。发生火灾时，在火灾温度的作用下，闭式喷头的热敏元件动作，闭式喷头开启，使干式阀出口压力下降，加速器动作后促使干式报警阀迅速开启，管道开始排气充水，剩余压缩空气从系统最高处的排气阀和开启的喷头处喷出。此时，通向水力警铃和压力开关的通道被打开，水力警铃发出声响警报，压力开关动作并输出启泵信号，启动系统供水泵；管道完成排气充水过程后，开启的喷头开始喷水。从闭式喷头开启至供水泵投入运行前，由消防水箱、气压给水设备或稳压泵等供水设施为系统的配水管道充水。</w:t>
      </w:r>
      <w:r>
        <w:rPr>
          <w:rFonts w:ascii="宋体" w:hAnsi="宋体" w:eastAsia="宋体" w:cs="宋体"/>
          <w:sz w:val="27"/>
          <w:szCs w:val="27"/>
        </w:rPr>
        <w:br w:type="textWrapping"/>
      </w:r>
      <w:r>
        <w:rPr>
          <w:rFonts w:ascii="宋体" w:hAnsi="宋体" w:eastAsia="宋体" w:cs="宋体"/>
          <w:sz w:val="27"/>
          <w:szCs w:val="27"/>
        </w:rPr>
        <w:t>C错误，发生火灾后，闭式喷头先破碎，配水管道排气后干式报警阀才会打开。</w:t>
      </w:r>
      <w:r>
        <w:rPr>
          <w:rFonts w:ascii="宋体" w:hAnsi="宋体" w:eastAsia="宋体" w:cs="宋体"/>
          <w:sz w:val="27"/>
          <w:szCs w:val="27"/>
        </w:rPr>
        <w:br w:type="textWrapping"/>
      </w:r>
      <w:r>
        <w:rPr>
          <w:rFonts w:ascii="宋体" w:hAnsi="宋体" w:eastAsia="宋体" w:cs="宋体"/>
          <w:sz w:val="27"/>
          <w:szCs w:val="27"/>
        </w:rPr>
        <w:t xml:space="preserve">实务教材第三篇第三章第二节。（2016年真题）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【答疑编号10774377,点击提问】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33. 某总建筑面积为5200m</w:t>
      </w:r>
      <w:r>
        <w:rPr>
          <w:rFonts w:ascii="宋体" w:hAnsi="宋体" w:eastAsia="宋体" w:cs="宋体"/>
          <w:sz w:val="27"/>
          <w:szCs w:val="27"/>
          <w:vertAlign w:val="superscript"/>
        </w:rPr>
        <w:t>2</w:t>
      </w:r>
      <w:r>
        <w:rPr>
          <w:rFonts w:ascii="宋体" w:hAnsi="宋体" w:eastAsia="宋体" w:cs="宋体"/>
          <w:sz w:val="27"/>
          <w:szCs w:val="27"/>
        </w:rPr>
        <w:t xml:space="preserve">的百货商场，其营业厅的室内净高为5.8m，所设置的自动喷水灭火系统的设置参数应按火灾危险等级不低于（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中危险Ⅱ级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严重危险Ⅱ级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严重危险Ⅰ级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中危险Ⅰ级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中危险级Ⅱ级举例 民用建筑：书库、舞台（葡萄架除外）、汽车停车场、总建筑面积5000m</w:t>
      </w:r>
      <w:r>
        <w:rPr>
          <w:rFonts w:ascii="宋体" w:hAnsi="宋体" w:eastAsia="宋体" w:cs="宋体"/>
          <w:sz w:val="27"/>
          <w:szCs w:val="27"/>
          <w:vertAlign w:val="superscript"/>
        </w:rPr>
        <w:t>2</w:t>
      </w:r>
      <w:r>
        <w:rPr>
          <w:rFonts w:ascii="宋体" w:hAnsi="宋体" w:eastAsia="宋体" w:cs="宋体"/>
          <w:sz w:val="27"/>
          <w:szCs w:val="27"/>
        </w:rPr>
        <w:t>及以上的商场、总建筑面积1000m</w:t>
      </w:r>
      <w:r>
        <w:rPr>
          <w:rFonts w:ascii="宋体" w:hAnsi="宋体" w:eastAsia="宋体" w:cs="宋体"/>
          <w:sz w:val="27"/>
          <w:szCs w:val="27"/>
          <w:vertAlign w:val="superscript"/>
        </w:rPr>
        <w:t>2</w:t>
      </w:r>
      <w:r>
        <w:rPr>
          <w:rFonts w:ascii="宋体" w:hAnsi="宋体" w:eastAsia="宋体" w:cs="宋体"/>
          <w:sz w:val="27"/>
          <w:szCs w:val="27"/>
        </w:rPr>
        <w:t xml:space="preserve">及以上的地下商场、净空高度不超过8m、物品高度不超过3.5m的自选商场等。 </w:t>
      </w:r>
      <w:r>
        <w:rPr>
          <w:rFonts w:ascii="宋体" w:hAnsi="宋体" w:eastAsia="宋体" w:cs="宋体"/>
          <w:sz w:val="27"/>
          <w:szCs w:val="27"/>
        </w:rPr>
        <w:br w:type="textWrapping"/>
      </w:r>
      <w:r>
        <w:rPr>
          <w:rFonts w:ascii="宋体" w:hAnsi="宋体" w:eastAsia="宋体" w:cs="宋体"/>
          <w:sz w:val="27"/>
          <w:szCs w:val="27"/>
        </w:rPr>
        <w:t>《自动喷水灭火系统设计规范》（GB50084-2017）附录A表A。该建筑属于总建筑面积5000m</w:t>
      </w:r>
      <w:r>
        <w:rPr>
          <w:rFonts w:ascii="宋体" w:hAnsi="宋体" w:eastAsia="宋体" w:cs="宋体"/>
          <w:sz w:val="27"/>
          <w:szCs w:val="27"/>
          <w:vertAlign w:val="superscript"/>
        </w:rPr>
        <w:t>2</w:t>
      </w:r>
      <w:r>
        <w:rPr>
          <w:rFonts w:ascii="宋体" w:hAnsi="宋体" w:eastAsia="宋体" w:cs="宋体"/>
          <w:sz w:val="27"/>
          <w:szCs w:val="27"/>
        </w:rPr>
        <w:t>及以上的商场，查表可知，属于中危险Ⅱ级场所。</w:t>
      </w:r>
      <w:r>
        <w:rPr>
          <w:rFonts w:ascii="宋体" w:hAnsi="宋体" w:eastAsia="宋体" w:cs="宋体"/>
          <w:sz w:val="27"/>
          <w:szCs w:val="27"/>
        </w:rPr>
        <w:br w:type="textWrapping"/>
      </w:r>
      <w:r>
        <w:rPr>
          <w:rFonts w:ascii="宋体" w:hAnsi="宋体" w:eastAsia="宋体" w:cs="宋体"/>
          <w:sz w:val="27"/>
          <w:szCs w:val="27"/>
        </w:rPr>
        <w:t xml:space="preserve">实务教材第三篇第三章第三节表3-3-1。（2016年真题）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自动喷水灭火系统的火灾危险等级划分,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34. 下列关于采用传动管启动水喷雾灭火系统的做法中错误的是（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雨淋报警阀组通过电动开启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系统利用闭式喷头探测火灾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雨淋报警阀组通过气动开启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雨淋报警阀组通过液动开启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选项A错误，传动管启动水喷雾系统是以传动管作为火灾探测系统，传动管内充满压缩空气或压力水，当传动管上的闭市喷头受火灾高温影响动作后，传动管内的压力迅速下降，打开封闭的雨淋阀。水喷雾灭火系统按启动方式可分为电动启动水喷雾灭火系统和传动管启动水喷雾灭火系统。传动管启动水喷雾灭火系统按传动管内的充压介质不同，可分为充液传动管和充气传动管。</w:t>
      </w:r>
      <w:r>
        <w:rPr>
          <w:rFonts w:ascii="宋体" w:hAnsi="宋体" w:eastAsia="宋体" w:cs="宋体"/>
          <w:sz w:val="27"/>
          <w:szCs w:val="27"/>
        </w:rPr>
        <w:br w:type="textWrapping"/>
      </w:r>
      <w:r>
        <w:rPr>
          <w:rFonts w:ascii="宋体" w:hAnsi="宋体" w:eastAsia="宋体" w:cs="宋体"/>
          <w:sz w:val="27"/>
          <w:szCs w:val="27"/>
        </w:rPr>
        <w:t xml:space="preserve">实务教材第三篇第四章第二节。（2016年真题）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【答疑编号10774426,点击提问】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下列火灾中，不适合采用水喷雾灭火系统进行灭火的是（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樟脑油火灾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人造板火灾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电缆火灾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豆油火灾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水喷雾灭火系统适用于扑救固体火灾、丙类液体火灾、饮料酒火灾和电气火灾。</w:t>
      </w:r>
      <w:r>
        <w:rPr>
          <w:rFonts w:ascii="宋体" w:hAnsi="宋体" w:eastAsia="宋体" w:cs="宋体"/>
          <w:sz w:val="27"/>
          <w:szCs w:val="27"/>
        </w:rPr>
        <w:br w:type="textWrapping"/>
      </w:r>
      <w:r>
        <w:rPr>
          <w:rFonts w:ascii="宋体" w:hAnsi="宋体" w:eastAsia="宋体" w:cs="宋体"/>
          <w:sz w:val="27"/>
          <w:szCs w:val="27"/>
        </w:rPr>
        <w:t>A错误，樟脑油为乙类液体，故不适合采用水喷雾对樟脑油进行灭火。</w:t>
      </w:r>
      <w:r>
        <w:rPr>
          <w:rFonts w:ascii="宋体" w:hAnsi="宋体" w:eastAsia="宋体" w:cs="宋体"/>
          <w:sz w:val="27"/>
          <w:szCs w:val="27"/>
        </w:rPr>
        <w:br w:type="textWrapping"/>
      </w:r>
      <w:r>
        <w:rPr>
          <w:rFonts w:ascii="宋体" w:hAnsi="宋体" w:eastAsia="宋体" w:cs="宋体"/>
          <w:sz w:val="27"/>
          <w:szCs w:val="27"/>
        </w:rPr>
        <w:t xml:space="preserve">实务教材第三篇第四章第三节。（2016年真题）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某火力发电厂输煤栈桥输送皮带总长405m，采用水喷雾灭火系统保护时，该输煤栈桥最多可划分为（　）段分段进行保护。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7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输送机皮带的保护面积应按上行皮带的上表面面积确定；长距离的皮带宜实施分段保护，但每段长度不宜小于100m。即405/100=4.05段。</w:t>
      </w:r>
      <w:r>
        <w:rPr>
          <w:rFonts w:ascii="宋体" w:hAnsi="宋体" w:eastAsia="宋体" w:cs="宋体"/>
          <w:sz w:val="27"/>
          <w:szCs w:val="27"/>
        </w:rPr>
        <w:br w:type="textWrapping"/>
      </w:r>
      <w:r>
        <w:rPr>
          <w:rFonts w:ascii="宋体" w:hAnsi="宋体" w:eastAsia="宋体" w:cs="宋体"/>
          <w:sz w:val="27"/>
          <w:szCs w:val="27"/>
        </w:rPr>
        <w:t xml:space="preserve">《水喷雾灭火系统技术规范》（GB 50219-2014）3.1.6。（2016年真题）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37. 下列关于水喷雾灭火系统的水雾喷头选型和设置要求的说法中，错误的是（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扑救电气火灾应选用离心雾化型水雾喷头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室内散发粉尘的场所设置的水雾喷头应带防尘帽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保护可燃气体储罐时，水雾喷头距离保护储罐外壁不应大于0.7m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保护油浸式变压器时，水雾喷头之间的水平距离与垂直距离不应大于1.2m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保护对象为油浸式变压器时，水雾喷头应布置在变压器周围，不宜布置在变压器顶部；保护变压器顶部的水雾不应直接喷向高压套管；变压器的油枕、冷却器、集油坑均应设水雾喷头保护；水雾喷头之间的水平距离与垂直距离应满足水雾锥相交的要求。</w:t>
      </w:r>
      <w:r>
        <w:rPr>
          <w:rFonts w:ascii="宋体" w:hAnsi="宋体" w:eastAsia="宋体" w:cs="宋体"/>
          <w:sz w:val="27"/>
          <w:szCs w:val="27"/>
        </w:rPr>
        <w:br w:type="textWrapping"/>
      </w:r>
      <w:r>
        <w:rPr>
          <w:rFonts w:ascii="宋体" w:hAnsi="宋体" w:eastAsia="宋体" w:cs="宋体"/>
          <w:sz w:val="27"/>
          <w:szCs w:val="27"/>
        </w:rPr>
        <w:t>D错误，水雾喷头之间的水平距离与垂直距离应满足水雾锥相交的要求。</w:t>
      </w:r>
      <w:r>
        <w:rPr>
          <w:rFonts w:ascii="宋体" w:hAnsi="宋体" w:eastAsia="宋体" w:cs="宋体"/>
          <w:sz w:val="27"/>
          <w:szCs w:val="27"/>
        </w:rPr>
        <w:br w:type="textWrapping"/>
      </w:r>
      <w:r>
        <w:rPr>
          <w:rFonts w:ascii="宋体" w:hAnsi="宋体" w:eastAsia="宋体" w:cs="宋体"/>
          <w:sz w:val="27"/>
          <w:szCs w:val="27"/>
        </w:rPr>
        <w:t xml:space="preserve">实务教材第三篇第四章第五节。（2016年真题）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水雾喷头的分类、性能参数及布置要求,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38. 某储存丙类液体的储罐区共有6座容积为1000m</w:t>
      </w:r>
      <w:r>
        <w:rPr>
          <w:rFonts w:ascii="宋体" w:hAnsi="宋体" w:eastAsia="宋体" w:cs="宋体"/>
          <w:sz w:val="27"/>
          <w:szCs w:val="27"/>
          <w:vertAlign w:val="superscript"/>
        </w:rPr>
        <w:t>3</w:t>
      </w:r>
      <w:r>
        <w:rPr>
          <w:rFonts w:ascii="宋体" w:hAnsi="宋体" w:eastAsia="宋体" w:cs="宋体"/>
          <w:sz w:val="27"/>
          <w:szCs w:val="27"/>
        </w:rPr>
        <w:t xml:space="preserve">的地上固定顶罐，分两排布置，每排三座设置水喷雾灭火系统进行防护冷却。在计算该储罐区的消防冷却用水量时，最多考虑同时冷却（　）座储罐。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系统用于冷却甲、乙、丙类储罐液体时，其冷却范围及保护面积应符合下列规定：</w:t>
      </w:r>
      <w:r>
        <w:rPr>
          <w:rFonts w:ascii="宋体" w:hAnsi="宋体" w:eastAsia="宋体" w:cs="宋体"/>
          <w:sz w:val="27"/>
          <w:szCs w:val="27"/>
        </w:rPr>
        <w:br w:type="textWrapping"/>
      </w:r>
      <w:r>
        <w:rPr>
          <w:rFonts w:ascii="宋体" w:hAnsi="宋体" w:eastAsia="宋体" w:cs="宋体"/>
          <w:sz w:val="27"/>
          <w:szCs w:val="27"/>
        </w:rPr>
        <w:t>着火的固定顶储罐及距着火储罐壁1.5倍着火罐直径范围内的地上储罐应同时冷却，当相邻地上储罐数量超过三座时，可按3座较大的相邻储罐计算消防用水量。</w:t>
      </w:r>
      <w:r>
        <w:rPr>
          <w:rFonts w:ascii="宋体" w:hAnsi="宋体" w:eastAsia="宋体" w:cs="宋体"/>
          <w:sz w:val="27"/>
          <w:szCs w:val="27"/>
        </w:rPr>
        <w:br w:type="textWrapping"/>
      </w:r>
      <w:r>
        <w:rPr>
          <w:rFonts w:ascii="宋体" w:hAnsi="宋体" w:eastAsia="宋体" w:cs="宋体"/>
          <w:sz w:val="27"/>
          <w:szCs w:val="27"/>
        </w:rPr>
        <w:t xml:space="preserve">《水喷雾灭火系统技术规范》（GB50219-2014）3.1.9。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某电子计算机主机房为无人值守的封闭区域，室内净高为3.6m，采用全淹没式七氟丙烷灭火系统防护。该防护区设置的泄压口下沿距离防护区楼地板的高度不应低于（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对于全封闭的防护区，应设置泄压口，七氟丙烷灭火系统的泄压口应位于防护区净高的2/3以上。防护区设置的泄压口，宜设在外墙上。泄压口面积按相应气体灭火系统设计规定计算。对于设有防爆泄压设施或门窗缝隙未设密封条的防护区可不设泄压口。</w:t>
      </w:r>
      <w:r>
        <w:rPr>
          <w:rFonts w:ascii="宋体" w:hAnsi="宋体" w:eastAsia="宋体" w:cs="宋体"/>
          <w:sz w:val="27"/>
          <w:szCs w:val="27"/>
        </w:rPr>
        <w:br w:type="textWrapping"/>
      </w:r>
      <w:r>
        <w:rPr>
          <w:rFonts w:ascii="宋体" w:hAnsi="宋体" w:eastAsia="宋体" w:cs="宋体"/>
          <w:sz w:val="27"/>
          <w:szCs w:val="27"/>
        </w:rPr>
        <w:t>3.6*2/3=2.4m，泄压口高度至少为2.4m。</w:t>
      </w:r>
      <w:r>
        <w:rPr>
          <w:rFonts w:ascii="宋体" w:hAnsi="宋体" w:eastAsia="宋体" w:cs="宋体"/>
          <w:sz w:val="27"/>
          <w:szCs w:val="27"/>
        </w:rPr>
        <w:br w:type="textWrapping"/>
      </w:r>
      <w:r>
        <w:rPr>
          <w:rFonts w:ascii="宋体" w:hAnsi="宋体" w:eastAsia="宋体" w:cs="宋体"/>
          <w:sz w:val="27"/>
          <w:szCs w:val="27"/>
        </w:rPr>
        <w:t xml:space="preserve">实务教材第三篇第六章第五节。（2016年真题）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七氟丙烷、IG541等其他气体灭火系统的设计,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某大型城市综合体中的变配电间、计算机主机房、通讯设备间等场所内设置了组合分配式七氟丙烷气体灭火系统。下列关于该系统组件的说法中，错误的是（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集流管应设置安全泄压装置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选择阀的公称直径应和与其对应的防护区灭火系统的主管道的公称直径相同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输送启动气体的管道宜采用铜管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输送气体灭火剂的管道必须采用不锈钢管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管道及管道附件应符合下列规定：输送气体灭火剂的管道应采用无缝钢管。其质量应符合《输送流体用无缝钢管》(GB/T8163-2008)、《高压锅炉用无缝钢管》(GB5310-20080等的规定。无缝钢管内外应进行防腐处理，防腐处理宜采用符合环保要求的方式；输送气体灭火剂的管道安装在腐蚀性较大的环境里，宜采用不锈钢管。其质量应符合《流体输送用不锈钢无缝钢管》(GB/T14976-2012)的规定；输送启动气体的管道，宜采用铜管，其质量应符合《铜及铜合金拉制管》（GB/T1527-2006）的规定；管道的连接，当公称直径小于或等于80mm时，宜采用螺纹连接；大于80mm时，宜采用法兰连接。钢制管道附件应内外防腐处理，防腐处理宜采用符合环保要求的方式。使用在腐蚀性较大的环境里，应采用不锈钢的管道附件。</w:t>
      </w:r>
      <w:r>
        <w:rPr>
          <w:rFonts w:ascii="宋体" w:hAnsi="宋体" w:eastAsia="宋体" w:cs="宋体"/>
          <w:sz w:val="27"/>
          <w:szCs w:val="27"/>
        </w:rPr>
        <w:br w:type="textWrapping"/>
      </w:r>
      <w:r>
        <w:rPr>
          <w:rFonts w:ascii="宋体" w:hAnsi="宋体" w:eastAsia="宋体" w:cs="宋体"/>
          <w:sz w:val="27"/>
          <w:szCs w:val="27"/>
        </w:rPr>
        <w:t>D错误，输送气体灭火剂的管道应采用无缝钢管。</w:t>
      </w:r>
      <w:r>
        <w:rPr>
          <w:rFonts w:ascii="宋体" w:hAnsi="宋体" w:eastAsia="宋体" w:cs="宋体"/>
          <w:sz w:val="27"/>
          <w:szCs w:val="27"/>
        </w:rPr>
        <w:br w:type="textWrapping"/>
      </w:r>
      <w:r>
        <w:rPr>
          <w:rFonts w:ascii="宋体" w:hAnsi="宋体" w:eastAsia="宋体" w:cs="宋体"/>
          <w:sz w:val="27"/>
          <w:szCs w:val="27"/>
        </w:rPr>
        <w:t xml:space="preserve">实务教材第三篇第六章第六节。（2016年真题）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七氟丙烷、IG541等其他气体灭火系统的组件及设置要求,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【答疑编号10774492,点击提问】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下列气体灭火系统分类中，按系统的结构特点进行分类的是（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二氧化碳灭火系统、七佛丙烷灭火系统、惰性气体灭火系统和气溶胶灭火系统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管网灭火系统和预制灭火系统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全淹没灭火系统和局部应用灭火系统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自压式气体灭火系统、内储压式气体灭火系统和外储压式气体灭火系统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气体灭火系统按系统的结构特点分为无管网灭火系统和管网灭火系统，无管网灭火系统又称为预制系统。</w:t>
      </w:r>
      <w:r>
        <w:rPr>
          <w:rFonts w:ascii="宋体" w:hAnsi="宋体" w:eastAsia="宋体" w:cs="宋体"/>
          <w:sz w:val="27"/>
          <w:szCs w:val="27"/>
        </w:rPr>
        <w:br w:type="textWrapping"/>
      </w:r>
      <w:r>
        <w:rPr>
          <w:rFonts w:ascii="宋体" w:hAnsi="宋体" w:eastAsia="宋体" w:cs="宋体"/>
          <w:sz w:val="27"/>
          <w:szCs w:val="27"/>
        </w:rPr>
        <w:t xml:space="preserve">实务教材第三篇第六章第二节。（2016年真题）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气体灭火系统的分类和组成,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下列关于细水喷雾灭火系统联动控制的做法中，错误的是（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开式系统在接收到两个不同类型的火灾报警信号后自动启动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开式系统在接收到两个独立回路中相同类型的两个火灾报警信号后自动启动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闭式系统在喷头动作后，由压力开关直接连锁自动启动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闭式系统在喷头动作后，由分区控制阀启闭信号自动启动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除喷头不同外，闭式细水雾灭火系统的工作原理与闭式自动喷水灭火系统相同。系统自动启动应由压力开关直接连锁自动启动。</w:t>
      </w:r>
      <w:r>
        <w:rPr>
          <w:rFonts w:ascii="宋体" w:hAnsi="宋体" w:eastAsia="宋体" w:cs="宋体"/>
          <w:sz w:val="27"/>
          <w:szCs w:val="27"/>
        </w:rPr>
        <w:br w:type="textWrapping"/>
      </w:r>
      <w:r>
        <w:rPr>
          <w:rFonts w:ascii="宋体" w:hAnsi="宋体" w:eastAsia="宋体" w:cs="宋体"/>
          <w:sz w:val="27"/>
          <w:szCs w:val="27"/>
        </w:rPr>
        <w:t xml:space="preserve">实务教材第三篇第五章第三节。（2016年真题）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细水雾灭火系统的组成与工作原理,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43. 某储存汽油、轻石脑油的储罐区，采用内浮顶罐，储罐上所设置的固定式泡沫灭火系统的泡沫混合液供给强度为12.5L/（min/m</w:t>
      </w:r>
      <w:r>
        <w:rPr>
          <w:rFonts w:ascii="宋体" w:hAnsi="宋体" w:eastAsia="宋体" w:cs="宋体"/>
          <w:sz w:val="27"/>
          <w:szCs w:val="27"/>
          <w:vertAlign w:val="superscript"/>
        </w:rPr>
        <w:t>2</w:t>
      </w:r>
      <w:r>
        <w:rPr>
          <w:rFonts w:ascii="宋体" w:hAnsi="宋体" w:eastAsia="宋体" w:cs="宋体"/>
          <w:sz w:val="27"/>
          <w:szCs w:val="27"/>
        </w:rPr>
        <w:t xml:space="preserve">），连续供给时间不应小于（　）min。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钢制单盘式、双盘式与敞口隔舱式内浮顶储罐泡沫堰板与罐壁的距离不应小于0.55m，其高度不应小于0.5m；单个泡沫产生器保护周长不应大于24m；非水溶性液体的泡沫混合液供给强度不应小于12.5L/（min/m</w:t>
      </w:r>
      <w:r>
        <w:rPr>
          <w:rFonts w:ascii="宋体" w:hAnsi="宋体" w:eastAsia="宋体" w:cs="宋体"/>
          <w:sz w:val="27"/>
          <w:szCs w:val="27"/>
          <w:vertAlign w:val="superscript"/>
        </w:rPr>
        <w:t>2</w:t>
      </w:r>
      <w:r>
        <w:rPr>
          <w:rFonts w:ascii="宋体" w:hAnsi="宋体" w:eastAsia="宋体" w:cs="宋体"/>
          <w:sz w:val="27"/>
          <w:szCs w:val="27"/>
        </w:rPr>
        <w:t>），水溶性液体的泡沫混合液供给强度不应小于表3-7-2规定的1.5倍；泡沫混合液连续供给时间不应小于30min。</w:t>
      </w:r>
      <w:r>
        <w:rPr>
          <w:rFonts w:ascii="宋体" w:hAnsi="宋体" w:eastAsia="宋体" w:cs="宋体"/>
          <w:sz w:val="27"/>
          <w:szCs w:val="27"/>
        </w:rPr>
        <w:br w:type="textWrapping"/>
      </w:r>
      <w:r>
        <w:rPr>
          <w:rFonts w:ascii="宋体" w:hAnsi="宋体" w:eastAsia="宋体" w:cs="宋体"/>
          <w:sz w:val="27"/>
          <w:szCs w:val="27"/>
        </w:rPr>
        <w:t xml:space="preserve">实务教材第三篇第七章第四节。（2016年真题）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低倍数泡沫灭火系统的设计要求,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44. 某石油库储罐区共有14个储存原油的外浮顶储罐，单罐容量均为100000m</w:t>
      </w:r>
      <w:r>
        <w:rPr>
          <w:rFonts w:ascii="宋体" w:hAnsi="宋体" w:eastAsia="宋体" w:cs="宋体"/>
          <w:sz w:val="27"/>
          <w:szCs w:val="27"/>
          <w:vertAlign w:val="superscript"/>
        </w:rPr>
        <w:t>3</w:t>
      </w:r>
      <w:r>
        <w:rPr>
          <w:rFonts w:ascii="宋体" w:hAnsi="宋体" w:eastAsia="宋体" w:cs="宋体"/>
          <w:sz w:val="27"/>
          <w:szCs w:val="27"/>
        </w:rPr>
        <w:t xml:space="preserve">，该储罐区应选用的泡沫灭火系统是（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液上喷射中倍数泡沫灭火系统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液下喷射低倍数泡沫灭火系统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液上喷射低倍数泡沫灭火系统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液下喷射中倍数泡沫灭火系统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系统选择基本要求 </w:t>
      </w:r>
      <w:r>
        <w:rPr>
          <w:rFonts w:ascii="宋体" w:hAnsi="宋体" w:eastAsia="宋体" w:cs="宋体"/>
          <w:sz w:val="27"/>
          <w:szCs w:val="27"/>
        </w:rPr>
        <w:br w:type="textWrapping"/>
      </w:r>
      <w:r>
        <w:rPr>
          <w:rFonts w:ascii="宋体" w:hAnsi="宋体" w:eastAsia="宋体" w:cs="宋体"/>
          <w:sz w:val="27"/>
          <w:szCs w:val="27"/>
        </w:rPr>
        <w:t>（1）甲、乙、丙类液体储罐区宜选用低倍数泡沫灭火系统；</w:t>
      </w:r>
      <w:r>
        <w:rPr>
          <w:rFonts w:ascii="宋体" w:hAnsi="宋体" w:eastAsia="宋体" w:cs="宋体"/>
          <w:sz w:val="27"/>
          <w:szCs w:val="27"/>
        </w:rPr>
        <w:br w:type="textWrapping"/>
      </w:r>
      <w:r>
        <w:rPr>
          <w:rFonts w:ascii="宋体" w:hAnsi="宋体" w:eastAsia="宋体" w:cs="宋体"/>
          <w:sz w:val="27"/>
          <w:szCs w:val="27"/>
        </w:rPr>
        <w:t>（2）甲、乙、丙类液体储罐区固定式、半固定式或移动式泡沫灭火系统的选择应符合下列规定：低倍数泡沫灭火系统，应符合相关现行国家标准的规定；油罐中倍数泡沫灭火系统宜为固定式；</w:t>
      </w:r>
      <w:r>
        <w:rPr>
          <w:rFonts w:ascii="宋体" w:hAnsi="宋体" w:eastAsia="宋体" w:cs="宋体"/>
          <w:sz w:val="27"/>
          <w:szCs w:val="27"/>
        </w:rPr>
        <w:br w:type="textWrapping"/>
      </w:r>
      <w:r>
        <w:rPr>
          <w:rFonts w:ascii="宋体" w:hAnsi="宋体" w:eastAsia="宋体" w:cs="宋体"/>
          <w:sz w:val="27"/>
          <w:szCs w:val="27"/>
        </w:rPr>
        <w:t>（3）全淹没式、局部应用式和移动式中倍数、高倍数泡沫灭火系统的选择，应根据防护区的总体布局、火灾的危害程度、火灾的种类和扑救条件等因素，经综合技术经济比较后确定；</w:t>
      </w:r>
      <w:r>
        <w:rPr>
          <w:rFonts w:ascii="宋体" w:hAnsi="宋体" w:eastAsia="宋体" w:cs="宋体"/>
          <w:sz w:val="27"/>
          <w:szCs w:val="27"/>
        </w:rPr>
        <w:br w:type="textWrapping"/>
      </w:r>
      <w:r>
        <w:rPr>
          <w:rFonts w:ascii="宋体" w:hAnsi="宋体" w:eastAsia="宋体" w:cs="宋体"/>
          <w:sz w:val="27"/>
          <w:szCs w:val="27"/>
        </w:rPr>
        <w:t>（4）储罐区泡沫灭火系统的选择，应符合下列规定：烃类液体固定顶储罐，可选用液上喷射、液下喷射或半液下喷射泡沫系统；水溶性甲、乙、丙液体的固定顶储罐，应选用液上喷射或半液下喷射泡沫系统；外浮顶和内浮顶储罐应选用液上喷射泡沫系统；烃类液体外浮顶储罐、内浮顶储罐、直径大于18m的固定顶储罐以及水溶性液体的立式储罐，不得选用泡沫炮作为主要灭火设施；高度大于7m、直径大于9m的固定顶储罐，不得选用泡沫枪作为主要灭火设施；油罐中倍数泡沫系统，应选液上喷射泡沫系统。</w:t>
      </w:r>
      <w:r>
        <w:rPr>
          <w:rFonts w:ascii="宋体" w:hAnsi="宋体" w:eastAsia="宋体" w:cs="宋体"/>
          <w:sz w:val="27"/>
          <w:szCs w:val="27"/>
        </w:rPr>
        <w:br w:type="textWrapping"/>
      </w:r>
      <w:r>
        <w:rPr>
          <w:rFonts w:ascii="宋体" w:hAnsi="宋体" w:eastAsia="宋体" w:cs="宋体"/>
          <w:sz w:val="27"/>
          <w:szCs w:val="27"/>
        </w:rPr>
        <w:t xml:space="preserve">实务教材第三篇第七章第三节。（2016年真题）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泡沫灭火系统的选择与适用场所,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在低倍数泡沫灭火系统中，泡沫从储罐底部注入，并通过软管浮升到燃烧液体表面进行喷放的灭火系统是（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固定式系统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半固定式系统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液下喷射系统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半液下喷射系统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半液下喷射系统是指泡沫从储罐底部注入，并通过软管浮升到液体燃料表面进行灭火的泡沫灭火系统。</w:t>
      </w:r>
      <w:r>
        <w:rPr>
          <w:rFonts w:ascii="宋体" w:hAnsi="宋体" w:eastAsia="宋体" w:cs="宋体"/>
          <w:sz w:val="27"/>
          <w:szCs w:val="27"/>
        </w:rPr>
        <w:br w:type="textWrapping"/>
      </w:r>
      <w:r>
        <w:rPr>
          <w:rFonts w:ascii="宋体" w:hAnsi="宋体" w:eastAsia="宋体" w:cs="宋体"/>
          <w:sz w:val="27"/>
          <w:szCs w:val="27"/>
        </w:rPr>
        <w:t xml:space="preserve">实务教材第三篇第七章第二节。（2016年真题）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泡沫灭火系统的组成与分类,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某大型钢铁企业设置了预制干粉灭火装置。下列关于该装置设置要求的说法正确的是（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一个防护区或保护对象所用预制干粉灭火装置最多不得超过4套，并应同时启动，其动作响应时间差不得大于4s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一个防护区或保护对象所用预制干粉灭火装置最多不得超过8套，并应同时启动，其动作相应时间差不得超过2s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一个防护区或保护对象所用预制干粉灭火装置最多不得超过8套，并应同时启动，其动作相应时间差不得超过4s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一个防护区或保护对象所用预制干粉灭火装置最多不得超过4套，并应同时启动，其动作相应时间差不得超过2s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一个防护区或保护对象所用预制灭火装置最多不得超过4套，并应同时启动，其动作响应时间差不得大于2s。</w:t>
      </w:r>
      <w:r>
        <w:rPr>
          <w:rFonts w:ascii="宋体" w:hAnsi="宋体" w:eastAsia="宋体" w:cs="宋体"/>
          <w:sz w:val="27"/>
          <w:szCs w:val="27"/>
        </w:rPr>
        <w:br w:type="textWrapping"/>
      </w:r>
      <w:r>
        <w:rPr>
          <w:rFonts w:ascii="宋体" w:hAnsi="宋体" w:eastAsia="宋体" w:cs="宋体"/>
          <w:sz w:val="27"/>
          <w:szCs w:val="27"/>
        </w:rPr>
        <w:t xml:space="preserve">实务教材第三篇第八章第四节。（2016年真题）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【答疑编号10774684,点击提问】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47. 下列关于电气火灾监控系统设置的做法中，错误的是（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将剩余电流式电气火灾监控探测器的报警值设定为400mA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对于泄漏电流大于500mA的供电线路，将剩余电流式电气火灾监控探测器设置在下一级配电柜处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将非独立式电气火灾监控探测器接入火灾报警控制器的探测回路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将线型感温火灾探测器接入电气火灾监控器用于电气火灾监控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电气火灾监控系统是一个独立的子系统，属于火灾预警系统，应独立组成。电气火灾监控探测器应接入电气火灾监控器，不应直接接入火灾报警控制器的探测器回路。</w:t>
      </w:r>
      <w:r>
        <w:rPr>
          <w:rFonts w:ascii="宋体" w:hAnsi="宋体" w:eastAsia="宋体" w:cs="宋体"/>
          <w:sz w:val="27"/>
          <w:szCs w:val="27"/>
        </w:rPr>
        <w:br w:type="textWrapping"/>
      </w:r>
      <w:r>
        <w:rPr>
          <w:rFonts w:ascii="宋体" w:hAnsi="宋体" w:eastAsia="宋体" w:cs="宋体"/>
          <w:sz w:val="27"/>
          <w:szCs w:val="27"/>
        </w:rPr>
        <w:t xml:space="preserve">实务教材第三篇第九章第五节。（2016年真题）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电气火灾监控系统,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48. 在有结构梁突出的顶棚上设置的点型感烟火灾探测器，当梁间净距小于（　）m时，可忽略梁对探测器保护面积的影响。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当梁间净距小于1m时，可不计梁对探测器保护面积的影响。</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【答疑编号10774722,点击提问】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49. 某建筑面积为2000m</w:t>
      </w:r>
      <w:r>
        <w:rPr>
          <w:rFonts w:ascii="宋体" w:hAnsi="宋体" w:eastAsia="宋体" w:cs="宋体"/>
          <w:sz w:val="27"/>
          <w:szCs w:val="27"/>
          <w:vertAlign w:val="superscript"/>
        </w:rPr>
        <w:t>2</w:t>
      </w:r>
      <w:r>
        <w:rPr>
          <w:rFonts w:ascii="宋体" w:hAnsi="宋体" w:eastAsia="宋体" w:cs="宋体"/>
          <w:sz w:val="27"/>
          <w:szCs w:val="27"/>
        </w:rPr>
        <w:t xml:space="preserve">的展厅，层高为7m，设置了格栅吊顶，吊顶距离楼地面6m，镂空面积与吊顶的总面积之比为10%。该展厅内感烟火灾探测器应设置的位置是（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吊顶上方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吊顶上方和下方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吊顶下方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根据实际试验结果确定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（1）镂空面积与总面积的比例不大于15%时，探测器应设置在吊顶下方；</w:t>
      </w:r>
      <w:r>
        <w:rPr>
          <w:rFonts w:ascii="宋体" w:hAnsi="宋体" w:eastAsia="宋体" w:cs="宋体"/>
          <w:sz w:val="27"/>
          <w:szCs w:val="27"/>
        </w:rPr>
        <w:br w:type="textWrapping"/>
      </w:r>
      <w:r>
        <w:rPr>
          <w:rFonts w:ascii="宋体" w:hAnsi="宋体" w:eastAsia="宋体" w:cs="宋体"/>
          <w:sz w:val="27"/>
          <w:szCs w:val="27"/>
        </w:rPr>
        <w:t>（2）镂空面积与总面积的比例大于30%时，探测器应设置在吊顶上方；</w:t>
      </w:r>
      <w:r>
        <w:rPr>
          <w:rFonts w:ascii="宋体" w:hAnsi="宋体" w:eastAsia="宋体" w:cs="宋体"/>
          <w:sz w:val="27"/>
          <w:szCs w:val="27"/>
        </w:rPr>
        <w:br w:type="textWrapping"/>
      </w:r>
      <w:r>
        <w:rPr>
          <w:rFonts w:ascii="宋体" w:hAnsi="宋体" w:eastAsia="宋体" w:cs="宋体"/>
          <w:sz w:val="27"/>
          <w:szCs w:val="27"/>
        </w:rPr>
        <w:t>（3）镂空面积与总面积的比例为15%~30%时，探测器的设置部位应根据实际试验结果确定；</w:t>
      </w:r>
      <w:r>
        <w:rPr>
          <w:rFonts w:ascii="宋体" w:hAnsi="宋体" w:eastAsia="宋体" w:cs="宋体"/>
          <w:sz w:val="27"/>
          <w:szCs w:val="27"/>
        </w:rPr>
        <w:br w:type="textWrapping"/>
      </w:r>
      <w:r>
        <w:rPr>
          <w:rFonts w:ascii="宋体" w:hAnsi="宋体" w:eastAsia="宋体" w:cs="宋体"/>
          <w:sz w:val="27"/>
          <w:szCs w:val="27"/>
        </w:rPr>
        <w:t>（4）探测器设置在吊顶上方且火警确认灯无法观察到时，应在吊顶下方设置火警确认灯；</w:t>
      </w:r>
      <w:r>
        <w:rPr>
          <w:rFonts w:ascii="宋体" w:hAnsi="宋体" w:eastAsia="宋体" w:cs="宋体"/>
          <w:sz w:val="27"/>
          <w:szCs w:val="27"/>
        </w:rPr>
        <w:br w:type="textWrapping"/>
      </w:r>
      <w:r>
        <w:rPr>
          <w:rFonts w:ascii="宋体" w:hAnsi="宋体" w:eastAsia="宋体" w:cs="宋体"/>
          <w:sz w:val="27"/>
          <w:szCs w:val="27"/>
        </w:rPr>
        <w:t>（5）地铁站台等有活塞风影响的场所，镂空面积与总面积的比例为30%~70%时，探测器宜同时设置在吊顶上方和下方。</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某藏书50万册的图书馆，其条形疏散走道宽度为2.1m，长度为51m，该走道顶棚上至少应设置（　）只点型感烟火灾探测器。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在宽度小于3m的内走道顶棚上设置点型探测器时，宜居中布置。感温火灾探测器的安装间距不应超过10m；感烟火灾探测器的安装间距不应超过15m；探测器至端墙的距离，不应大于探测器安装间距的1/2。</w:t>
      </w:r>
      <w:r>
        <w:rPr>
          <w:rFonts w:ascii="宋体" w:hAnsi="宋体" w:eastAsia="宋体" w:cs="宋体"/>
          <w:sz w:val="27"/>
          <w:szCs w:val="27"/>
        </w:rPr>
        <w:br w:type="textWrapping"/>
      </w:r>
      <w:r>
        <w:rPr>
          <w:rFonts w:ascii="宋体" w:hAnsi="宋体" w:eastAsia="宋体" w:cs="宋体"/>
          <w:sz w:val="27"/>
          <w:szCs w:val="27"/>
        </w:rPr>
        <w:t>走道长51m，感烟探测器最大安装间距15m，51/15=3.4，取整数4，即至少安装4个感烟探测器。</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消防控制室图形显示装置与火灾报警控制器、电气火灾监控器、消防联动控制器和（　）应采用专用线路连接。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区域显示器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消防应急广播扬声器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可燃气体报警控制器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火灾警报器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控制室图形显示装置应设置在消防控制室内，并应符合火灾报警控制器的安装设置要求。消防控制室图形显示装置与火灾报警控制器、消防联动控制器、电气火灾监控器、可燃气体报警控制器等消防设备之间，应采用专用线路连接。</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模块、图形显示装置、火灾报警传输设备、用户信息传输装置、防火门监控器的设置要求,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【答疑编号10774767,点击提问】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某建筑高度为128m的民用建筑内设置的火灾自动报警系统，需要配备总数为1600点的联动控制模块，故应至少选择（　）台消防联动控制器或联动火灾报警控制器。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任意一台消防联动控制器地址总数或火灾报警控制器（联动型）所控制的各类模块总数不应超过1600点，每一联动总线回路连结设备的总数不宜超过100点，且应留有不少于额定容量10％的余量。</w:t>
      </w:r>
      <w:r>
        <w:rPr>
          <w:rFonts w:ascii="宋体" w:hAnsi="宋体" w:eastAsia="宋体" w:cs="宋体"/>
          <w:sz w:val="27"/>
          <w:szCs w:val="27"/>
        </w:rPr>
        <w:br w:type="textWrapping"/>
      </w:r>
      <w:r>
        <w:rPr>
          <w:rFonts w:ascii="宋体" w:hAnsi="宋体" w:eastAsia="宋体" w:cs="宋体"/>
          <w:sz w:val="27"/>
          <w:szCs w:val="27"/>
        </w:rPr>
        <w:t>需要有余量，所以要再设一台。</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对于可能散发相对密度为1的可燃气体的场所，可燃气体探测器应设置在该场所室内空间的（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中间高度位置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中间高度位置或顶部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下部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中间高度位置或下部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探测气体密度小于空气密度的可燃气体探测器应设置在被保护空间的顶部，探测气体密度大于空气密度的可燃气体探测器应设置在被保护空间的下部，探测气体密度与空气密度相当时，可燃气体探测器可设置在被保护空间的中间部位或顶部。</w:t>
      </w:r>
      <w:r>
        <w:rPr>
          <w:rFonts w:ascii="宋体" w:hAnsi="宋体" w:eastAsia="宋体" w:cs="宋体"/>
          <w:sz w:val="27"/>
          <w:szCs w:val="27"/>
        </w:rPr>
        <w:br w:type="textWrapping"/>
      </w:r>
      <w:r>
        <w:rPr>
          <w:rFonts w:ascii="宋体" w:hAnsi="宋体" w:eastAsia="宋体" w:cs="宋体"/>
          <w:sz w:val="27"/>
          <w:szCs w:val="27"/>
        </w:rPr>
        <w:t xml:space="preserve">实务教材第三篇第九章第四节。（2016年真题）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可燃气体探测报警系统,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【答疑编号10774845,点击提问】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下列关于火灾自动报警系统组件设置的做法中，错误的是（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壁挂手动火灾报警按钮的底边距离楼地面1.4m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壁挂紧急广播扬声器的底边距离楼地面2.2m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壁挂消防联动控制器的主显示屏的底边距离楼地面1.5m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墙上安装的消防专用电话插孔的底边距离楼地面1.3m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手动火灾报警按钮应设置在明显和便于操作的部位。当安装在墙上时，其底边距地高度宜为1.3m~1.5m，且应有明显的标志。壁挂扬声器的底边距地面高度应大于2.2m。</w:t>
      </w:r>
      <w:r>
        <w:rPr>
          <w:rFonts w:ascii="宋体" w:hAnsi="宋体" w:eastAsia="宋体" w:cs="宋体"/>
          <w:sz w:val="27"/>
          <w:szCs w:val="27"/>
        </w:rPr>
        <w:br w:type="textWrapping"/>
      </w:r>
      <w:r>
        <w:rPr>
          <w:rFonts w:ascii="宋体" w:hAnsi="宋体" w:eastAsia="宋体" w:cs="宋体"/>
          <w:sz w:val="27"/>
          <w:szCs w:val="27"/>
        </w:rPr>
        <w:t>B错误，壁挂紧急广播扬声器的底边距离楼地面必须大于2.2m。</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区域显示器、火灾警报器的设置要求,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下列关于建筑防烟系统联动控制要求的做法中，错误的是（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常闭加压送风口开启由其所在防火分区内两只独立火灾探测器的报警信号作为联动触发信号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加压送风机启动由其所在防火分区内的一只火灾探测器与一只手动火灾报警按钮的报警信号作为联动触发信号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楼梯间的前室或合用前室的加压送风系统中任一常闭加压送风口开启时，联动启动该楼梯间各楼层的前室及合用前室内的常闭加压送风口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对于防火分区跨越多个楼层的建筑，楼梯间的前室或合用前室内任一常闭加送风口开启时联动启动该防火分区内全部楼层的楼梯间前室及合用前室内的常闭加压送风口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C错误，应为任一常闭加压送风口开启时，联动启动该送风系统的风机，而非其他各楼层的加压送风口。</w:t>
      </w:r>
      <w:r>
        <w:rPr>
          <w:rFonts w:ascii="宋体" w:hAnsi="宋体" w:eastAsia="宋体" w:cs="宋体"/>
          <w:sz w:val="27"/>
          <w:szCs w:val="27"/>
        </w:rPr>
        <w:br w:type="textWrapping"/>
      </w:r>
      <w:r>
        <w:rPr>
          <w:rFonts w:ascii="宋体" w:hAnsi="宋体" w:eastAsia="宋体" w:cs="宋体"/>
          <w:sz w:val="27"/>
          <w:szCs w:val="27"/>
        </w:rPr>
        <w:t xml:space="preserve">实务教材第三篇第十章第四节。（2016年真题）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防排烟系统的联动控制,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【答疑编号10774931,点击提问】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56. 下列建筑中，当其楼梯间的前室或合用前室采用敞开阳台时，楼梯间可不设置机械排烟系统的是（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建筑高度为68m的旅馆建筑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建筑高度为52m的生产建筑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建筑高度为81m的住宅建筑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建筑高度为52m的办公建筑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建筑高度超过50m的公共建筑和建筑高度超过100m的住宅排烟系统应竖向分段独立设置，且每段高度，公共建筑不宜超过50m，住宅不宜超过100m。</w:t>
      </w:r>
      <w:r>
        <w:rPr>
          <w:rFonts w:ascii="宋体" w:hAnsi="宋体" w:eastAsia="宋体" w:cs="宋体"/>
          <w:sz w:val="27"/>
          <w:szCs w:val="27"/>
        </w:rPr>
        <w:br w:type="textWrapping"/>
      </w:r>
      <w:r>
        <w:rPr>
          <w:rFonts w:ascii="宋体" w:hAnsi="宋体" w:eastAsia="宋体" w:cs="宋体"/>
          <w:sz w:val="27"/>
          <w:szCs w:val="27"/>
        </w:rPr>
        <w:t xml:space="preserve">实务教材第三篇第十章第三节。（2016年真题）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机械排烟系统的组成、工作原理与选择,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下列厂房或仓库中，按规范应设置排烟设施的是（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每层建筑面积为1200m</w:t>
      </w:r>
      <w:r>
        <w:rPr>
          <w:sz w:val="27"/>
          <w:szCs w:val="27"/>
          <w:vertAlign w:val="superscript"/>
        </w:rPr>
        <w:t>2</w:t>
      </w:r>
      <w:r>
        <w:rPr>
          <w:sz w:val="27"/>
          <w:szCs w:val="27"/>
        </w:rPr>
        <w:t xml:space="preserve">的2层丙类仓库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丙类厂房内建筑面积为120m</w:t>
      </w:r>
      <w:r>
        <w:rPr>
          <w:sz w:val="27"/>
          <w:szCs w:val="27"/>
          <w:vertAlign w:val="superscript"/>
        </w:rPr>
        <w:t>2</w:t>
      </w:r>
      <w:r>
        <w:rPr>
          <w:sz w:val="27"/>
          <w:szCs w:val="27"/>
        </w:rPr>
        <w:t xml:space="preserve">的生产监控室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建筑面积为3000m</w:t>
      </w:r>
      <w:r>
        <w:rPr>
          <w:sz w:val="27"/>
          <w:szCs w:val="27"/>
          <w:vertAlign w:val="superscript"/>
        </w:rPr>
        <w:t>2</w:t>
      </w:r>
      <w:r>
        <w:rPr>
          <w:sz w:val="27"/>
          <w:szCs w:val="27"/>
        </w:rPr>
        <w:t xml:space="preserve">的丁类生产车间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单层丙类厂房内长度为35m的疏散走道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厂房或仓库的下列场所或部位应设置排烟设施：</w:t>
      </w:r>
      <w:r>
        <w:rPr>
          <w:rFonts w:ascii="宋体" w:hAnsi="宋体" w:eastAsia="宋体" w:cs="宋体"/>
          <w:sz w:val="27"/>
          <w:szCs w:val="27"/>
        </w:rPr>
        <w:br w:type="textWrapping"/>
      </w:r>
      <w:r>
        <w:rPr>
          <w:rFonts w:ascii="宋体" w:hAnsi="宋体" w:eastAsia="宋体" w:cs="宋体"/>
          <w:sz w:val="27"/>
          <w:szCs w:val="27"/>
        </w:rPr>
        <w:t>（1）人员或可燃物较多的丙类生产场所，丙类厂房内建筑面积大于300m</w:t>
      </w:r>
      <w:r>
        <w:rPr>
          <w:rFonts w:ascii="宋体" w:hAnsi="宋体" w:eastAsia="宋体" w:cs="宋体"/>
          <w:sz w:val="27"/>
          <w:szCs w:val="27"/>
          <w:vertAlign w:val="superscript"/>
        </w:rPr>
        <w:t>2</w:t>
      </w:r>
      <w:r>
        <w:rPr>
          <w:rFonts w:ascii="宋体" w:hAnsi="宋体" w:eastAsia="宋体" w:cs="宋体"/>
          <w:sz w:val="27"/>
          <w:szCs w:val="27"/>
        </w:rPr>
        <w:t>且经常有人停留或可燃物较多的地上房间；</w:t>
      </w:r>
      <w:r>
        <w:rPr>
          <w:rFonts w:ascii="宋体" w:hAnsi="宋体" w:eastAsia="宋体" w:cs="宋体"/>
          <w:sz w:val="27"/>
          <w:szCs w:val="27"/>
        </w:rPr>
        <w:br w:type="textWrapping"/>
      </w:r>
      <w:r>
        <w:rPr>
          <w:rFonts w:ascii="宋体" w:hAnsi="宋体" w:eastAsia="宋体" w:cs="宋体"/>
          <w:sz w:val="27"/>
          <w:szCs w:val="27"/>
        </w:rPr>
        <w:t>（2）建筑面积大于5000m</w:t>
      </w:r>
      <w:r>
        <w:rPr>
          <w:rFonts w:ascii="宋体" w:hAnsi="宋体" w:eastAsia="宋体" w:cs="宋体"/>
          <w:sz w:val="27"/>
          <w:szCs w:val="27"/>
          <w:vertAlign w:val="superscript"/>
        </w:rPr>
        <w:t>2</w:t>
      </w:r>
      <w:r>
        <w:rPr>
          <w:rFonts w:ascii="宋体" w:hAnsi="宋体" w:eastAsia="宋体" w:cs="宋体"/>
          <w:sz w:val="27"/>
          <w:szCs w:val="27"/>
        </w:rPr>
        <w:t>的丁类生产车间；</w:t>
      </w:r>
      <w:r>
        <w:rPr>
          <w:rFonts w:ascii="宋体" w:hAnsi="宋体" w:eastAsia="宋体" w:cs="宋体"/>
          <w:sz w:val="27"/>
          <w:szCs w:val="27"/>
        </w:rPr>
        <w:br w:type="textWrapping"/>
      </w:r>
      <w:r>
        <w:rPr>
          <w:rFonts w:ascii="宋体" w:hAnsi="宋体" w:eastAsia="宋体" w:cs="宋体"/>
          <w:sz w:val="27"/>
          <w:szCs w:val="27"/>
        </w:rPr>
        <w:t>（3）占地面积大于1000m</w:t>
      </w:r>
      <w:r>
        <w:rPr>
          <w:rFonts w:ascii="宋体" w:hAnsi="宋体" w:eastAsia="宋体" w:cs="宋体"/>
          <w:sz w:val="27"/>
          <w:szCs w:val="27"/>
          <w:vertAlign w:val="superscript"/>
        </w:rPr>
        <w:t>2</w:t>
      </w:r>
      <w:r>
        <w:rPr>
          <w:rFonts w:ascii="宋体" w:hAnsi="宋体" w:eastAsia="宋体" w:cs="宋体"/>
          <w:sz w:val="27"/>
          <w:szCs w:val="27"/>
        </w:rPr>
        <w:t>的丙类仓库；</w:t>
      </w:r>
      <w:r>
        <w:rPr>
          <w:rFonts w:ascii="宋体" w:hAnsi="宋体" w:eastAsia="宋体" w:cs="宋体"/>
          <w:sz w:val="27"/>
          <w:szCs w:val="27"/>
        </w:rPr>
        <w:br w:type="textWrapping"/>
      </w:r>
      <w:r>
        <w:rPr>
          <w:rFonts w:ascii="宋体" w:hAnsi="宋体" w:eastAsia="宋体" w:cs="宋体"/>
          <w:sz w:val="27"/>
          <w:szCs w:val="27"/>
        </w:rPr>
        <w:t>（4）高度大于32m的高层厂房(仓库)内长度大于20m的疏散走道，其他厂房(仓库)内长度大于40m的疏散走道。</w:t>
      </w:r>
      <w:r>
        <w:rPr>
          <w:rFonts w:ascii="宋体" w:hAnsi="宋体" w:eastAsia="宋体" w:cs="宋体"/>
          <w:sz w:val="27"/>
          <w:szCs w:val="27"/>
        </w:rPr>
        <w:br w:type="textWrapping"/>
      </w:r>
      <w:r>
        <w:rPr>
          <w:rFonts w:ascii="宋体" w:hAnsi="宋体" w:eastAsia="宋体" w:cs="宋体"/>
          <w:sz w:val="27"/>
          <w:szCs w:val="27"/>
        </w:rPr>
        <w:t xml:space="preserve">《建筑设计防火规范》（GB50016-2014）8.5.2。（2016年真题）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机械排烟系统的组成、工作原理与选择,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自然排烟是利用火灾烟气的热浮力和外部风压等作用，通过建筑物的外墙或屋顶开口将烟气排至室外的排烟方式。下列关于自然排烟的说法中，错误的是（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自然排烟窗的开启方向应采用上悬外开式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具备自然排烟条件的多层建筑，宜采用自然排烟方式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排烟窗应设置在建筑排烟空间室内净高的1/2以上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排烟口的排放速率主要取决于烟气的厚度和温度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自然排烟系统是利用火灾热烟气的热浮力作为排烟动力，其排烟口的排放率在很大程度上取决于烟气的厚度和温度，自然排烟系统的优点是简单易行，这里推荐采用比较成熟的英国防火设计规范的计算公式。</w:t>
      </w:r>
      <w:r>
        <w:rPr>
          <w:rFonts w:ascii="宋体" w:hAnsi="宋体" w:eastAsia="宋体" w:cs="宋体"/>
          <w:sz w:val="27"/>
          <w:szCs w:val="27"/>
        </w:rPr>
        <w:br w:type="textWrapping"/>
      </w:r>
      <w:r>
        <w:rPr>
          <w:rFonts w:ascii="宋体" w:hAnsi="宋体" w:eastAsia="宋体" w:cs="宋体"/>
          <w:sz w:val="27"/>
          <w:szCs w:val="27"/>
        </w:rPr>
        <w:t>可开启外窗的形式有侧开窗和顶开窗。侧开窗有上悬窗、中悬窗、下悬窗、平开窗和侧拉窗等。其中，除了上悬窗外，其他窗都可以作为排烟使用。</w:t>
      </w:r>
      <w:r>
        <w:rPr>
          <w:rFonts w:ascii="宋体" w:hAnsi="宋体" w:eastAsia="宋体" w:cs="宋体"/>
          <w:sz w:val="27"/>
          <w:szCs w:val="27"/>
        </w:rPr>
        <w:br w:type="textWrapping"/>
      </w:r>
      <w:r>
        <w:rPr>
          <w:rFonts w:ascii="宋体" w:hAnsi="宋体" w:eastAsia="宋体" w:cs="宋体"/>
          <w:sz w:val="27"/>
          <w:szCs w:val="27"/>
        </w:rPr>
        <w:t xml:space="preserve">实务教材第三篇第十章第一节。（2016年真题）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自然排烟,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59. 下列建筑中的消防应急照明备用电源的连续供电时间按1.0h设置，其中不符合规范要求的是（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医疗建筑、老年人建筑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总建筑面积大于100000m</w:t>
      </w:r>
      <w:r>
        <w:rPr>
          <w:sz w:val="27"/>
          <w:szCs w:val="27"/>
          <w:vertAlign w:val="superscript"/>
        </w:rPr>
        <w:t>2</w:t>
      </w:r>
      <w:r>
        <w:rPr>
          <w:sz w:val="27"/>
          <w:szCs w:val="27"/>
        </w:rPr>
        <w:t xml:space="preserve">的商业建筑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建筑高度大于100m的住宅建筑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总建筑面积大于20000m</w:t>
      </w:r>
      <w:r>
        <w:rPr>
          <w:sz w:val="27"/>
          <w:szCs w:val="27"/>
          <w:vertAlign w:val="superscript"/>
        </w:rPr>
        <w:t>2</w:t>
      </w:r>
      <w:r>
        <w:rPr>
          <w:sz w:val="27"/>
          <w:szCs w:val="27"/>
        </w:rPr>
        <w:t xml:space="preserve">的地下汽车库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应急照明和疏散指示标志备用电源的连续供电时间，对于高度超过100m的民用建筑不应少于1.5h，对于医疗建筑、老年人建筑、总建筑面积大于100000m</w:t>
      </w:r>
      <w:r>
        <w:rPr>
          <w:rFonts w:ascii="宋体" w:hAnsi="宋体" w:eastAsia="宋体" w:cs="宋体"/>
          <w:sz w:val="27"/>
          <w:szCs w:val="27"/>
          <w:vertAlign w:val="superscript"/>
        </w:rPr>
        <w:t>2</w:t>
      </w:r>
      <w:r>
        <w:rPr>
          <w:rFonts w:ascii="宋体" w:hAnsi="宋体" w:eastAsia="宋体" w:cs="宋体"/>
          <w:sz w:val="27"/>
          <w:szCs w:val="27"/>
        </w:rPr>
        <w:t>的公共建筑不应少于1.0h，对于其他建筑不应少于0.5h。</w:t>
      </w:r>
      <w:r>
        <w:rPr>
          <w:rFonts w:ascii="宋体" w:hAnsi="宋体" w:eastAsia="宋体" w:cs="宋体"/>
          <w:sz w:val="27"/>
          <w:szCs w:val="27"/>
        </w:rPr>
        <w:br w:type="textWrapping"/>
      </w:r>
      <w:r>
        <w:rPr>
          <w:rFonts w:ascii="宋体" w:hAnsi="宋体" w:eastAsia="宋体" w:cs="宋体"/>
          <w:sz w:val="27"/>
          <w:szCs w:val="27"/>
        </w:rPr>
        <w:t>C错误，超高层民用建筑应急照明供电时间最少1.5h。</w:t>
      </w:r>
      <w:r>
        <w:rPr>
          <w:rFonts w:ascii="宋体" w:hAnsi="宋体" w:eastAsia="宋体" w:cs="宋体"/>
          <w:sz w:val="27"/>
          <w:szCs w:val="27"/>
        </w:rPr>
        <w:br w:type="textWrapping"/>
      </w:r>
      <w:r>
        <w:rPr>
          <w:rFonts w:ascii="宋体" w:hAnsi="宋体" w:eastAsia="宋体" w:cs="宋体"/>
          <w:sz w:val="27"/>
          <w:szCs w:val="27"/>
        </w:rPr>
        <w:t xml:space="preserve">《建筑设计防火规范》（GB50016-2014）10.1.5。（2016年真题）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消防应急照明和疏散指示系统的选择与设计要求,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【答疑编号10775007,点击提问】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60. 城市消防远程监控系统由用户信息传输装置、报警传输网络、监控中心和（　）等部分组成。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用户服务系统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火警信息终端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报警受理系统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远程查岗系统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城市消防远程监控系统能够对联网用户的建筑消防设施进行实时状态监测，实现对联网用户的火灾报警信息、建筑消防设施运行状态以及消防安全管理信息的接收、查询和管理，并为联网用户提供信息服务。该系统由用户信息传输装置、报警传输网络、监控中心以及火警信息终端等几部分组成。</w:t>
      </w:r>
      <w:r>
        <w:rPr>
          <w:rFonts w:ascii="宋体" w:hAnsi="宋体" w:eastAsia="宋体" w:cs="宋体"/>
          <w:sz w:val="27"/>
          <w:szCs w:val="27"/>
        </w:rPr>
        <w:br w:type="textWrapping"/>
      </w:r>
      <w:r>
        <w:rPr>
          <w:rFonts w:ascii="宋体" w:hAnsi="宋体" w:eastAsia="宋体" w:cs="宋体"/>
          <w:sz w:val="27"/>
          <w:szCs w:val="27"/>
        </w:rPr>
        <w:t xml:space="preserve">实务教材第三篇第十二章第一节。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城市消防远程监控系统的组成与工作原理,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下列火灾中，可以采用IG541混合气体灭火剂扑救的是（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硝化纤维、硝酸钠灭火灾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精密仪器火灾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钾、钠、鎂火灾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联胺火灾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洁净气体灭火器适用于扑救可燃液体、可燃气体和可融化的固体物质以及带电设备的初期火灾，可在图书馆、宾馆、档案室、商场、企事业单位、以及各种公共场所使用。选项A、C、D可采用洁净气体灭火器扑救。</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下列灭火器中，灭火剂的灭火机理为化学抑制作用的是（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泡沫灭火器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二氧化碳灭火器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水基型灭火器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干粉灭火器灭火机理为化学抑制、隔离、冷却与窒息。</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灭火器的灭火机理与适用范围,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63. 在对可燃纤维织物加工车间配置灭火器时，除水基型灭火器外，下列灭火器中，应选择的是（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轻水泡沫型灭火器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卤代烷灭火器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二氧化碳灭火器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碳酸氢钠干粉灭火器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灭火器的适用范围：</w:t>
      </w:r>
      <w:r>
        <w:rPr>
          <w:rFonts w:ascii="宋体" w:hAnsi="宋体" w:eastAsia="宋体" w:cs="宋体"/>
          <w:sz w:val="27"/>
          <w:szCs w:val="27"/>
        </w:rPr>
        <w:br w:type="textWrapping"/>
      </w:r>
      <w:r>
        <w:rPr>
          <w:rFonts w:ascii="宋体" w:hAnsi="宋体" w:eastAsia="宋体" w:cs="宋体"/>
          <w:sz w:val="27"/>
          <w:szCs w:val="27"/>
        </w:rPr>
        <w:t>（1）A类火灾（固体物质火灾）</w:t>
      </w:r>
      <w:r>
        <w:rPr>
          <w:rFonts w:ascii="宋体" w:hAnsi="宋体" w:eastAsia="宋体" w:cs="宋体"/>
          <w:sz w:val="27"/>
          <w:szCs w:val="27"/>
        </w:rPr>
        <w:br w:type="textWrapping"/>
      </w:r>
      <w:r>
        <w:rPr>
          <w:rFonts w:ascii="宋体" w:hAnsi="宋体" w:eastAsia="宋体" w:cs="宋体"/>
          <w:sz w:val="27"/>
          <w:szCs w:val="27"/>
        </w:rPr>
        <w:t>水基型（水雾、泡沫）灭火器、ABC干粉灭火器，都能用于有效扑救A类火灾；</w:t>
      </w:r>
      <w:r>
        <w:rPr>
          <w:rFonts w:ascii="宋体" w:hAnsi="宋体" w:eastAsia="宋体" w:cs="宋体"/>
          <w:sz w:val="27"/>
          <w:szCs w:val="27"/>
        </w:rPr>
        <w:br w:type="textWrapping"/>
      </w:r>
      <w:r>
        <w:rPr>
          <w:rFonts w:ascii="宋体" w:hAnsi="宋体" w:eastAsia="宋体" w:cs="宋体"/>
          <w:sz w:val="27"/>
          <w:szCs w:val="27"/>
        </w:rPr>
        <w:t>（2）B类火灾（液体或可融化的固体物质火灾）</w:t>
      </w:r>
      <w:r>
        <w:rPr>
          <w:rFonts w:ascii="宋体" w:hAnsi="宋体" w:eastAsia="宋体" w:cs="宋体"/>
          <w:sz w:val="27"/>
          <w:szCs w:val="27"/>
        </w:rPr>
        <w:br w:type="textWrapping"/>
      </w:r>
      <w:r>
        <w:rPr>
          <w:rFonts w:ascii="宋体" w:hAnsi="宋体" w:eastAsia="宋体" w:cs="宋体"/>
          <w:sz w:val="27"/>
          <w:szCs w:val="27"/>
        </w:rPr>
        <w:t>这类火灾发生时，可使用水基型（水雾、泡沫）灭火器、BC类或ABC类干粉灭火器、洁净气体灭火器进行扑救；</w:t>
      </w:r>
      <w:r>
        <w:rPr>
          <w:rFonts w:ascii="宋体" w:hAnsi="宋体" w:eastAsia="宋体" w:cs="宋体"/>
          <w:sz w:val="27"/>
          <w:szCs w:val="27"/>
        </w:rPr>
        <w:br w:type="textWrapping"/>
      </w:r>
      <w:r>
        <w:rPr>
          <w:rFonts w:ascii="宋体" w:hAnsi="宋体" w:eastAsia="宋体" w:cs="宋体"/>
          <w:sz w:val="27"/>
          <w:szCs w:val="27"/>
        </w:rPr>
        <w:t>（3）C类火灾（气体火灾）</w:t>
      </w:r>
      <w:r>
        <w:rPr>
          <w:rFonts w:ascii="宋体" w:hAnsi="宋体" w:eastAsia="宋体" w:cs="宋体"/>
          <w:sz w:val="27"/>
          <w:szCs w:val="27"/>
        </w:rPr>
        <w:br w:type="textWrapping"/>
      </w:r>
      <w:r>
        <w:rPr>
          <w:rFonts w:ascii="宋体" w:hAnsi="宋体" w:eastAsia="宋体" w:cs="宋体"/>
          <w:sz w:val="27"/>
          <w:szCs w:val="27"/>
        </w:rPr>
        <w:t>发生C类火灾发生时，可使用干粉灭火器、水基型（水雾）灭火器、洁净气体灭火器、二氧化碳灭火器进行扑救；</w:t>
      </w:r>
      <w:r>
        <w:rPr>
          <w:rFonts w:ascii="宋体" w:hAnsi="宋体" w:eastAsia="宋体" w:cs="宋体"/>
          <w:sz w:val="27"/>
          <w:szCs w:val="27"/>
        </w:rPr>
        <w:br w:type="textWrapping"/>
      </w:r>
      <w:r>
        <w:rPr>
          <w:rFonts w:ascii="宋体" w:hAnsi="宋体" w:eastAsia="宋体" w:cs="宋体"/>
          <w:sz w:val="27"/>
          <w:szCs w:val="27"/>
        </w:rPr>
        <w:t>（4）D类火灾（金属火灾）</w:t>
      </w:r>
      <w:r>
        <w:rPr>
          <w:rFonts w:ascii="宋体" w:hAnsi="宋体" w:eastAsia="宋体" w:cs="宋体"/>
          <w:sz w:val="27"/>
          <w:szCs w:val="27"/>
        </w:rPr>
        <w:br w:type="textWrapping"/>
      </w:r>
      <w:r>
        <w:rPr>
          <w:rFonts w:ascii="宋体" w:hAnsi="宋体" w:eastAsia="宋体" w:cs="宋体"/>
          <w:sz w:val="27"/>
          <w:szCs w:val="27"/>
        </w:rPr>
        <w:t>这类火灾发生时可用7150灭火剂（俗称液态三甲基硼氧六环，这类灭火器我国目前没有现成的产品,它是特种灭火剂适用于扑救Ｄ类火灾。其主要化学成分为偏硼酸三甲酯）。也可用干沙、土或铸铁屑粉末代替进行灭火。在扑救此类火灾的过程中要注意，必须有专业人员指导，以避免在灭火过程中不合理地使用灭火剂，而适得其反；</w:t>
      </w:r>
      <w:r>
        <w:rPr>
          <w:rFonts w:ascii="宋体" w:hAnsi="宋体" w:eastAsia="宋体" w:cs="宋体"/>
          <w:sz w:val="27"/>
          <w:szCs w:val="27"/>
        </w:rPr>
        <w:br w:type="textWrapping"/>
      </w:r>
      <w:r>
        <w:rPr>
          <w:rFonts w:ascii="宋体" w:hAnsi="宋体" w:eastAsia="宋体" w:cs="宋体"/>
          <w:sz w:val="27"/>
          <w:szCs w:val="27"/>
        </w:rPr>
        <w:t>（5）E类火灾（带电火灾）</w:t>
      </w:r>
      <w:r>
        <w:rPr>
          <w:rFonts w:ascii="宋体" w:hAnsi="宋体" w:eastAsia="宋体" w:cs="宋体"/>
          <w:sz w:val="27"/>
          <w:szCs w:val="27"/>
        </w:rPr>
        <w:br w:type="textWrapping"/>
      </w:r>
      <w:r>
        <w:rPr>
          <w:rFonts w:ascii="宋体" w:hAnsi="宋体" w:eastAsia="宋体" w:cs="宋体"/>
          <w:sz w:val="27"/>
          <w:szCs w:val="27"/>
        </w:rPr>
        <w:t>发生物体带电燃烧的火灾发生时，最好使用二氧化碳灭火器或洁净气体灭火器进行扑救，如果没有，也可以使用干粉、水基型（水雾）灭火器扑救。应注意的是，使用二氧化碳灭火器扑救电气火灾时，为了防止短路或触电不得选用装有金属喇叭喷筒的二氧化碳型灭火器，如果电压超过600V，应先断电后灭火（600V以上电压可能会击穿二氧化碳，使其导电，危害人身安全）。</w:t>
      </w:r>
      <w:r>
        <w:rPr>
          <w:rFonts w:ascii="宋体" w:hAnsi="宋体" w:eastAsia="宋体" w:cs="宋体"/>
          <w:sz w:val="27"/>
          <w:szCs w:val="27"/>
        </w:rPr>
        <w:br w:type="textWrapping"/>
      </w:r>
      <w:r>
        <w:rPr>
          <w:rFonts w:ascii="宋体" w:hAnsi="宋体" w:eastAsia="宋体" w:cs="宋体"/>
          <w:sz w:val="27"/>
          <w:szCs w:val="27"/>
        </w:rPr>
        <w:t>（六）F类火灾（烹饪器具内的烹饪物火灾）</w:t>
      </w:r>
      <w:r>
        <w:rPr>
          <w:rFonts w:ascii="宋体" w:hAnsi="宋体" w:eastAsia="宋体" w:cs="宋体"/>
          <w:sz w:val="27"/>
          <w:szCs w:val="27"/>
        </w:rPr>
        <w:br w:type="textWrapping"/>
      </w:r>
      <w:r>
        <w:rPr>
          <w:rFonts w:ascii="宋体" w:hAnsi="宋体" w:eastAsia="宋体" w:cs="宋体"/>
          <w:sz w:val="27"/>
          <w:szCs w:val="27"/>
        </w:rPr>
        <w:t>F类火灾通常在家庭或饭店发生。当烹饪器具内的烹饪物如动植物油脂发生火灾时，由于二氧化碳灭火器对F类火灾只能暂时扑灭，容易复燃，一般可选用BC类干粉灭火器（试验表明，ABC类干粉灭火器对F类火灾灭火效果不佳）、水基型（水雾、泡沫）灭火器进行扑救。A属于水基型灭火器；B可灭固体火灾，但分解产物对人体有毒害；C可以扑灭表面物体火灾及电气火灾，但对深位固体火灾灭火效果不佳；D不能用于扑灭固体火灾。故综合考虑二氧化碳灭火器更合适。</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灭火器的灭火机理与适用范围,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与其他手提式灭火器相比，手提式二氧化碳灭火器的结构特点是（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取消了压力表，增加了虹吸管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取消了安全阀，增加了虹吸管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取消了安全阀，增加了压力表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取消了压力表，增加了安全阀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手提式二氧化碳灭火器的结构与其它手提式灭火器的结构基本相似，只是二氧化碳灭火器的充装压力较大，取消了压力表，增加了安全阀。判断二氧化碳灭火器是否失效一般采用称重法。标准要求二氧化碳灭火器每年至少检查一次，低于额定充装量的95%就应进行检修。</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灭火器的配件及构造,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65. 某二级耐火等级的3层养老院，老人住宿床位数80张，总建筑面积4000㎡，设置了室内外消火栓系统、自动喷水灭火系统、火灾自动报警系统等，下列关于该场所配置手提式灭火器的说法中，正确的是（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单具灭火器的最低配置基准应为3A，最大保护距离应为15m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单具灭火器的最低配置基准应为5A，最大保护距离应为15m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单具灭火器的最低配置基准应为3A，最大保护距离应为20m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单具灭火器的最低配置基准应为5A，最大保护距离应为20m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pStyle w:val="4"/>
        <w:keepNext w:val="0"/>
        <w:keepLines w:val="0"/>
        <w:widowControl/>
        <w:suppressLineNumbers w:val="0"/>
        <w:spacing w:before="0" w:beforeAutospacing="0" w:after="15" w:afterAutospacing="0" w:line="276" w:lineRule="auto"/>
        <w:ind w:left="0" w:right="0"/>
        <w:jc w:val="left"/>
      </w:pPr>
      <w:r>
        <w:rPr>
          <w:rFonts w:hint="eastAsia" w:ascii="宋体" w:hAnsi="宋体" w:eastAsia="宋体" w:cs="宋体"/>
          <w:sz w:val="27"/>
          <w:szCs w:val="27"/>
        </w:rPr>
        <w:t>表3-13-5 A类火灾场所灭火器的最低配置基准</w:t>
      </w:r>
    </w:p>
    <w:tbl>
      <w:tblPr>
        <w:tblStyle w:val="5"/>
        <w:tblW w:w="8310" w:type="dxa"/>
        <w:tblInd w:w="-330" w:type="dxa"/>
        <w:shd w:val="clear" w:color="auto" w:fill="auto"/>
        <w:tblLayout w:type="fixed"/>
        <w:tblCellMar>
          <w:top w:w="0" w:type="dxa"/>
          <w:left w:w="0" w:type="dxa"/>
          <w:bottom w:w="0" w:type="dxa"/>
          <w:right w:w="0" w:type="dxa"/>
        </w:tblCellMar>
      </w:tblPr>
      <w:tblGrid>
        <w:gridCol w:w="4335"/>
        <w:gridCol w:w="1325"/>
        <w:gridCol w:w="1325"/>
        <w:gridCol w:w="1325"/>
      </w:tblGrid>
      <w:tr>
        <w:tblPrEx>
          <w:shd w:val="clear" w:color="auto" w:fill="auto"/>
          <w:tblLayout w:type="fixed"/>
          <w:tblCellMar>
            <w:top w:w="0" w:type="dxa"/>
            <w:left w:w="0" w:type="dxa"/>
            <w:bottom w:w="0" w:type="dxa"/>
            <w:right w:w="0" w:type="dxa"/>
          </w:tblCellMar>
        </w:tblPrEx>
        <w:trPr>
          <w:trHeight w:val="525" w:hRule="atLeast"/>
        </w:trPr>
        <w:tc>
          <w:tcPr>
            <w:tcW w:w="433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危险等级</w:t>
            </w:r>
          </w:p>
        </w:tc>
        <w:tc>
          <w:tcPr>
            <w:tcW w:w="1325" w:type="dxa"/>
            <w:tcBorders>
              <w:top w:val="single" w:color="000000" w:sz="8" w:space="0"/>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严重危险级</w:t>
            </w:r>
          </w:p>
        </w:tc>
        <w:tc>
          <w:tcPr>
            <w:tcW w:w="1325" w:type="dxa"/>
            <w:tcBorders>
              <w:top w:val="single" w:color="000000" w:sz="8" w:space="0"/>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中危险级</w:t>
            </w:r>
          </w:p>
        </w:tc>
        <w:tc>
          <w:tcPr>
            <w:tcW w:w="1325" w:type="dxa"/>
            <w:tcBorders>
              <w:top w:val="single" w:color="000000" w:sz="8" w:space="0"/>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轻危险级</w:t>
            </w:r>
          </w:p>
        </w:tc>
      </w:tr>
      <w:tr>
        <w:tblPrEx>
          <w:shd w:val="clear" w:color="auto" w:fill="auto"/>
          <w:tblLayout w:type="fixed"/>
          <w:tblCellMar>
            <w:top w:w="0" w:type="dxa"/>
            <w:left w:w="0" w:type="dxa"/>
            <w:bottom w:w="0" w:type="dxa"/>
            <w:right w:w="0" w:type="dxa"/>
          </w:tblCellMar>
        </w:tblPrEx>
        <w:trPr>
          <w:trHeight w:val="497" w:hRule="atLeast"/>
        </w:trPr>
        <w:tc>
          <w:tcPr>
            <w:tcW w:w="4335" w:type="dxa"/>
            <w:tcBorders>
              <w:top w:val="nil"/>
              <w:left w:val="single" w:color="000000" w:sz="8" w:space="0"/>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单具灭火器最小配置灭火级别</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3A</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2A</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1A</w:t>
            </w:r>
          </w:p>
        </w:tc>
      </w:tr>
      <w:tr>
        <w:tblPrEx>
          <w:shd w:val="clear" w:color="auto" w:fill="auto"/>
          <w:tblLayout w:type="fixed"/>
          <w:tblCellMar>
            <w:top w:w="0" w:type="dxa"/>
            <w:left w:w="0" w:type="dxa"/>
            <w:bottom w:w="0" w:type="dxa"/>
            <w:right w:w="0" w:type="dxa"/>
          </w:tblCellMar>
        </w:tblPrEx>
        <w:trPr>
          <w:trHeight w:val="525" w:hRule="atLeast"/>
        </w:trPr>
        <w:tc>
          <w:tcPr>
            <w:tcW w:w="4335" w:type="dxa"/>
            <w:tcBorders>
              <w:top w:val="nil"/>
              <w:left w:val="single" w:color="000000" w:sz="8" w:space="0"/>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单位灭火级别最大保护面积（㎡/A）</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50</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75</w:t>
            </w:r>
          </w:p>
        </w:tc>
        <w:tc>
          <w:tcPr>
            <w:tcW w:w="1325" w:type="dxa"/>
            <w:tcBorders>
              <w:top w:val="nil"/>
              <w:left w:val="nil"/>
              <w:bottom w:val="single" w:color="000000" w:sz="8" w:space="0"/>
              <w:right w:val="single" w:color="000000" w:sz="8" w:space="0"/>
            </w:tcBorders>
            <w:shd w:val="clear" w:color="auto" w:fill="auto"/>
            <w:vAlign w:val="center"/>
          </w:tcPr>
          <w:p>
            <w:pPr>
              <w:pStyle w:val="4"/>
              <w:keepNext w:val="0"/>
              <w:keepLines w:val="0"/>
              <w:widowControl/>
              <w:suppressLineNumbers w:val="0"/>
              <w:spacing w:line="276" w:lineRule="auto"/>
              <w:jc w:val="center"/>
            </w:pPr>
            <w:r>
              <w:rPr>
                <w:rFonts w:hint="eastAsia" w:ascii="宋体" w:hAnsi="宋体" w:eastAsia="宋体" w:cs="宋体"/>
              </w:rPr>
              <w:t>100</w:t>
            </w:r>
          </w:p>
        </w:tc>
      </w:tr>
    </w:tbl>
    <w:p>
      <w:pPr>
        <w:pStyle w:val="4"/>
        <w:keepNext w:val="0"/>
        <w:keepLines w:val="0"/>
        <w:widowControl/>
        <w:suppressLineNumbers w:val="0"/>
        <w:spacing w:before="0" w:beforeAutospacing="0" w:after="15" w:afterAutospacing="0" w:line="276" w:lineRule="auto"/>
        <w:ind w:left="0" w:right="0"/>
        <w:jc w:val="left"/>
      </w:pPr>
      <w:r>
        <w:rPr>
          <w:rFonts w:hint="eastAsia" w:ascii="宋体" w:hAnsi="宋体" w:eastAsia="宋体" w:cs="宋体"/>
          <w:sz w:val="27"/>
          <w:szCs w:val="27"/>
        </w:rPr>
        <w:t>表3-13-8  A类火灾场所的灭火器最大保护距离（m）</w:t>
      </w:r>
    </w:p>
    <w:tbl>
      <w:tblPr>
        <w:tblStyle w:val="5"/>
        <w:tblW w:w="8280" w:type="dxa"/>
        <w:tblInd w:w="-330" w:type="dxa"/>
        <w:shd w:val="clear" w:color="auto" w:fill="auto"/>
        <w:tblLayout w:type="fixed"/>
        <w:tblCellMar>
          <w:top w:w="0" w:type="dxa"/>
          <w:left w:w="0" w:type="dxa"/>
          <w:bottom w:w="0" w:type="dxa"/>
          <w:right w:w="0" w:type="dxa"/>
        </w:tblCellMar>
      </w:tblPr>
      <w:tblGrid>
        <w:gridCol w:w="4176"/>
        <w:gridCol w:w="2052"/>
        <w:gridCol w:w="2052"/>
      </w:tblGrid>
      <w:tr>
        <w:tblPrEx>
          <w:tblLayout w:type="fixed"/>
          <w:tblCellMar>
            <w:top w:w="0" w:type="dxa"/>
            <w:left w:w="0" w:type="dxa"/>
            <w:bottom w:w="0" w:type="dxa"/>
            <w:right w:w="0" w:type="dxa"/>
          </w:tblCellMar>
        </w:tblPrEx>
        <w:trPr>
          <w:trHeight w:val="463" w:hRule="atLeast"/>
        </w:trPr>
        <w:tc>
          <w:tcPr>
            <w:tcW w:w="4176"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                灭火器型式</w:t>
            </w:r>
          </w:p>
          <w:p>
            <w:pPr>
              <w:pStyle w:val="4"/>
              <w:keepNext w:val="0"/>
              <w:keepLines w:val="0"/>
              <w:widowControl/>
              <w:suppressLineNumbers w:val="0"/>
              <w:spacing w:line="276" w:lineRule="auto"/>
              <w:ind w:left="0" w:firstLine="270"/>
            </w:pPr>
            <w:r>
              <w:rPr>
                <w:rFonts w:hint="eastAsia" w:ascii="宋体" w:hAnsi="宋体" w:eastAsia="宋体" w:cs="宋体"/>
              </w:rPr>
              <w:t>危险等级</w:t>
            </w:r>
          </w:p>
        </w:tc>
        <w:tc>
          <w:tcPr>
            <w:tcW w:w="2052"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手提式灭火器</w:t>
            </w:r>
          </w:p>
        </w:tc>
        <w:tc>
          <w:tcPr>
            <w:tcW w:w="2052"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推车式灭火器</w:t>
            </w:r>
          </w:p>
        </w:tc>
      </w:tr>
      <w:tr>
        <w:tblPrEx>
          <w:tblLayout w:type="fixed"/>
          <w:tblCellMar>
            <w:top w:w="0" w:type="dxa"/>
            <w:left w:w="0" w:type="dxa"/>
            <w:bottom w:w="0" w:type="dxa"/>
            <w:right w:w="0" w:type="dxa"/>
          </w:tblCellMar>
        </w:tblPrEx>
        <w:trPr>
          <w:trHeight w:val="463" w:hRule="atLeast"/>
        </w:trPr>
        <w:tc>
          <w:tcPr>
            <w:tcW w:w="417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严重危险级</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15</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30</w:t>
            </w:r>
          </w:p>
        </w:tc>
      </w:tr>
      <w:tr>
        <w:tblPrEx>
          <w:tblLayout w:type="fixed"/>
          <w:tblCellMar>
            <w:top w:w="0" w:type="dxa"/>
            <w:left w:w="0" w:type="dxa"/>
            <w:bottom w:w="0" w:type="dxa"/>
            <w:right w:w="0" w:type="dxa"/>
          </w:tblCellMar>
        </w:tblPrEx>
        <w:trPr>
          <w:trHeight w:val="463" w:hRule="atLeast"/>
        </w:trPr>
        <w:tc>
          <w:tcPr>
            <w:tcW w:w="417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中危险级</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20</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40</w:t>
            </w:r>
          </w:p>
        </w:tc>
      </w:tr>
      <w:tr>
        <w:tblPrEx>
          <w:shd w:val="clear" w:color="auto" w:fill="auto"/>
          <w:tblLayout w:type="fixed"/>
          <w:tblCellMar>
            <w:top w:w="0" w:type="dxa"/>
            <w:left w:w="0" w:type="dxa"/>
            <w:bottom w:w="0" w:type="dxa"/>
            <w:right w:w="0" w:type="dxa"/>
          </w:tblCellMar>
        </w:tblPrEx>
        <w:trPr>
          <w:trHeight w:val="464" w:hRule="atLeast"/>
        </w:trPr>
        <w:tc>
          <w:tcPr>
            <w:tcW w:w="4176" w:type="dxa"/>
            <w:tcBorders>
              <w:top w:val="nil"/>
              <w:left w:val="single" w:color="000000" w:sz="8" w:space="0"/>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轻危险级</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25</w:t>
            </w:r>
          </w:p>
        </w:tc>
        <w:tc>
          <w:tcPr>
            <w:tcW w:w="2052" w:type="dxa"/>
            <w:tcBorders>
              <w:top w:val="nil"/>
              <w:left w:val="nil"/>
              <w:bottom w:val="single" w:color="000000" w:sz="8" w:space="0"/>
              <w:right w:val="single" w:color="000000" w:sz="8" w:space="0"/>
            </w:tcBorders>
            <w:shd w:val="clear" w:color="auto" w:fill="auto"/>
            <w:tcMar>
              <w:left w:w="108" w:type="dxa"/>
              <w:right w:w="108" w:type="dxa"/>
            </w:tcMar>
            <w:vAlign w:val="center"/>
          </w:tcPr>
          <w:p>
            <w:pPr>
              <w:pStyle w:val="4"/>
              <w:keepNext w:val="0"/>
              <w:keepLines w:val="0"/>
              <w:widowControl/>
              <w:suppressLineNumbers w:val="0"/>
              <w:spacing w:line="276" w:lineRule="auto"/>
              <w:jc w:val="center"/>
            </w:pPr>
            <w:r>
              <w:rPr>
                <w:rFonts w:hint="eastAsia" w:ascii="宋体" w:hAnsi="宋体" w:eastAsia="宋体" w:cs="宋体"/>
              </w:rPr>
              <w:t>50</w:t>
            </w:r>
          </w:p>
        </w:tc>
      </w:tr>
    </w:tbl>
    <w:p>
      <w:pPr>
        <w:pStyle w:val="4"/>
        <w:keepNext w:val="0"/>
        <w:keepLines w:val="0"/>
        <w:widowControl/>
        <w:suppressLineNumbers w:val="0"/>
        <w:spacing w:before="0" w:beforeAutospacing="0" w:after="15" w:afterAutospacing="0"/>
        <w:ind w:left="0" w:right="0"/>
        <w:jc w:val="left"/>
      </w:pPr>
      <w:r>
        <w:rPr>
          <w:rFonts w:hint="eastAsia" w:ascii="宋体" w:hAnsi="宋体" w:eastAsia="宋体" w:cs="宋体"/>
          <w:sz w:val="27"/>
          <w:szCs w:val="27"/>
        </w:rPr>
        <w:t>查表可知，老人住宿床位大于50张的养老院属于严重危险级场所，单具灭火器的最低配置基准应为3A，最大保护距离应为15m。</w:t>
      </w:r>
      <w:r>
        <w:rPr>
          <w:sz w:val="27"/>
          <w:szCs w:val="27"/>
        </w:rPr>
        <w:br w:type="textWrapping"/>
      </w:r>
      <w:r>
        <w:rPr>
          <w:rFonts w:hint="eastAsia" w:ascii="宋体" w:hAnsi="宋体" w:eastAsia="宋体" w:cs="宋体"/>
          <w:sz w:val="27"/>
          <w:szCs w:val="27"/>
        </w:rPr>
        <w:t>实务教材第三篇第十三章第三节表3-13-4、第四节表3-13-5、表3-13-8。（2016年真题）</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灭火器配置计算,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某高层宾馆，下列关于消防设备配电装置的做法中，不能满足消防设备供电要求的是（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引至消防泵的两路电源在泵房内末端自动切换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消防负荷的配电线路设置短路动作保护装置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消防负荷的配电线路设置过负荷和过、欠电压保护装置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消防负荷的配电线路未设置剩余电流保护装置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C错误，消防负荷的配电线路不能设置剩余电流动作保护和过、欠电压保护。因为在火灾这种特殊情况下，不管消防线路和消防电源处于什么状态或故障，为消防设备供电是最重要的。</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消防电源供配电系统,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【答疑编号10775107,点击提问】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67. 某建筑面积为70000m</w:t>
      </w:r>
      <w:r>
        <w:rPr>
          <w:rFonts w:ascii="宋体" w:hAnsi="宋体" w:eastAsia="宋体" w:cs="宋体"/>
          <w:sz w:val="27"/>
          <w:szCs w:val="27"/>
          <w:vertAlign w:val="superscript"/>
        </w:rPr>
        <w:t>2</w:t>
      </w:r>
      <w:r>
        <w:rPr>
          <w:rFonts w:ascii="宋体" w:hAnsi="宋体" w:eastAsia="宋体" w:cs="宋体"/>
          <w:sz w:val="27"/>
          <w:szCs w:val="27"/>
        </w:rPr>
        <w:t xml:space="preserve">，建筑高度为80m的办公建筑，下列供电电源中，不能满足该建筑消防用电设备供电要求的是（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由城市一个区域变电站引来2路电源，并且每根电缆均能承受100%的负荷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由城市不同的两个区域变电站引来两路电源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由城市两个不同的发电厂引来两路电源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由城市一个区域变电站引来一路电源，同时设置一台自备发电机组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（1）下列场所的消防用电应按一级负荷供电：</w:t>
      </w:r>
      <w:r>
        <w:rPr>
          <w:rFonts w:ascii="宋体" w:hAnsi="宋体" w:eastAsia="宋体" w:cs="宋体"/>
          <w:sz w:val="27"/>
          <w:szCs w:val="27"/>
        </w:rPr>
        <w:br w:type="textWrapping"/>
      </w:r>
      <w:r>
        <w:rPr>
          <w:rFonts w:ascii="宋体" w:hAnsi="宋体" w:eastAsia="宋体" w:cs="宋体"/>
          <w:sz w:val="27"/>
          <w:szCs w:val="27"/>
        </w:rPr>
        <w:t>建筑高度大于50m的乙、丙类生产厂房和丙类物品库房，一类高层民用建筑，一级大型石油化工厂，大型钢铁联合企业，大型物资仓库等；</w:t>
      </w:r>
      <w:r>
        <w:rPr>
          <w:rFonts w:ascii="宋体" w:hAnsi="宋体" w:eastAsia="宋体" w:cs="宋体"/>
          <w:sz w:val="27"/>
          <w:szCs w:val="27"/>
        </w:rPr>
        <w:br w:type="textWrapping"/>
      </w:r>
      <w:r>
        <w:rPr>
          <w:rFonts w:ascii="宋体" w:hAnsi="宋体" w:eastAsia="宋体" w:cs="宋体"/>
          <w:sz w:val="27"/>
          <w:szCs w:val="27"/>
        </w:rPr>
        <w:t>（2）一级负荷的电源供电方式。一级负荷应由两个电源供电，且两个电源要符合下列条件之一：</w:t>
      </w:r>
      <w:r>
        <w:rPr>
          <w:rFonts w:ascii="宋体" w:hAnsi="宋体" w:eastAsia="宋体" w:cs="宋体"/>
          <w:sz w:val="27"/>
          <w:szCs w:val="27"/>
        </w:rPr>
        <w:br w:type="textWrapping"/>
      </w:r>
      <w:r>
        <w:rPr>
          <w:rFonts w:ascii="宋体" w:hAnsi="宋体" w:eastAsia="宋体" w:cs="宋体"/>
          <w:sz w:val="27"/>
          <w:szCs w:val="27"/>
        </w:rPr>
        <w:t>①两个电源之间无联系；</w:t>
      </w:r>
      <w:r>
        <w:rPr>
          <w:rFonts w:ascii="宋体" w:hAnsi="宋体" w:eastAsia="宋体" w:cs="宋体"/>
          <w:sz w:val="27"/>
          <w:szCs w:val="27"/>
        </w:rPr>
        <w:br w:type="textWrapping"/>
      </w:r>
      <w:r>
        <w:rPr>
          <w:rFonts w:ascii="宋体" w:hAnsi="宋体" w:eastAsia="宋体" w:cs="宋体"/>
          <w:sz w:val="27"/>
          <w:szCs w:val="27"/>
        </w:rPr>
        <w:t>②两个电源有直接联系，但符合下列要求：</w:t>
      </w:r>
      <w:r>
        <w:rPr>
          <w:rFonts w:ascii="宋体" w:hAnsi="宋体" w:eastAsia="宋体" w:cs="宋体"/>
          <w:sz w:val="27"/>
          <w:szCs w:val="27"/>
        </w:rPr>
        <w:br w:type="textWrapping"/>
      </w:r>
      <w:r>
        <w:rPr>
          <w:rFonts w:ascii="宋体" w:hAnsi="宋体" w:eastAsia="宋体" w:cs="宋体"/>
          <w:sz w:val="27"/>
          <w:szCs w:val="27"/>
        </w:rPr>
        <w:t>任一电源发生故障时，两个电源的任何部分均不会同时损坏；</w:t>
      </w:r>
      <w:r>
        <w:rPr>
          <w:rFonts w:ascii="宋体" w:hAnsi="宋体" w:eastAsia="宋体" w:cs="宋体"/>
          <w:sz w:val="27"/>
          <w:szCs w:val="27"/>
        </w:rPr>
        <w:br w:type="textWrapping"/>
      </w:r>
      <w:r>
        <w:rPr>
          <w:rFonts w:ascii="宋体" w:hAnsi="宋体" w:eastAsia="宋体" w:cs="宋体"/>
          <w:sz w:val="27"/>
          <w:szCs w:val="27"/>
        </w:rPr>
        <w:t>发生任何一种故障且保护装置正常时，有一个电源不中断供电，并且在发生任何一种故障且主保护装置失灵以至两个电源均中断供电后，应能在有人员值班的处所完成各种必要操作，迅速恢复一个电源供电。</w:t>
      </w:r>
      <w:r>
        <w:rPr>
          <w:rFonts w:ascii="宋体" w:hAnsi="宋体" w:eastAsia="宋体" w:cs="宋体"/>
          <w:sz w:val="27"/>
          <w:szCs w:val="27"/>
        </w:rPr>
        <w:br w:type="textWrapping"/>
      </w:r>
      <w:r>
        <w:rPr>
          <w:rFonts w:ascii="宋体" w:hAnsi="宋体" w:eastAsia="宋体" w:cs="宋体"/>
          <w:sz w:val="27"/>
          <w:szCs w:val="27"/>
        </w:rPr>
        <w:t>（3）结合消防用电设备的特点，以下供电方式可视为一级负荷供电：</w:t>
      </w:r>
      <w:r>
        <w:rPr>
          <w:rFonts w:ascii="宋体" w:hAnsi="宋体" w:eastAsia="宋体" w:cs="宋体"/>
          <w:sz w:val="27"/>
          <w:szCs w:val="27"/>
        </w:rPr>
        <w:br w:type="textWrapping"/>
      </w:r>
      <w:r>
        <w:rPr>
          <w:rFonts w:ascii="宋体" w:hAnsi="宋体" w:eastAsia="宋体" w:cs="宋体"/>
          <w:sz w:val="27"/>
          <w:szCs w:val="27"/>
        </w:rPr>
        <w:t>①电源一个来自区域变电站（电压在35KV及以上），同时另设一台自备发电机组；</w:t>
      </w:r>
      <w:r>
        <w:rPr>
          <w:rFonts w:ascii="宋体" w:hAnsi="宋体" w:eastAsia="宋体" w:cs="宋体"/>
          <w:sz w:val="27"/>
          <w:szCs w:val="27"/>
        </w:rPr>
        <w:br w:type="textWrapping"/>
      </w:r>
      <w:r>
        <w:rPr>
          <w:rFonts w:ascii="宋体" w:hAnsi="宋体" w:eastAsia="宋体" w:cs="宋体"/>
          <w:sz w:val="27"/>
          <w:szCs w:val="27"/>
        </w:rPr>
        <w:t>②电源来自两个区域变电站；</w:t>
      </w:r>
      <w:r>
        <w:rPr>
          <w:rFonts w:ascii="宋体" w:hAnsi="宋体" w:eastAsia="宋体" w:cs="宋体"/>
          <w:sz w:val="27"/>
          <w:szCs w:val="27"/>
        </w:rPr>
        <w:br w:type="textWrapping"/>
      </w:r>
      <w:r>
        <w:rPr>
          <w:rFonts w:ascii="宋体" w:hAnsi="宋体" w:eastAsia="宋体" w:cs="宋体"/>
          <w:sz w:val="27"/>
          <w:szCs w:val="27"/>
        </w:rPr>
        <w:t>③电源来自两个不同的发电厂。</w:t>
      </w:r>
      <w:r>
        <w:rPr>
          <w:rFonts w:ascii="宋体" w:hAnsi="宋体" w:eastAsia="宋体" w:cs="宋体"/>
          <w:sz w:val="27"/>
          <w:szCs w:val="27"/>
        </w:rPr>
        <w:br w:type="textWrapping"/>
      </w:r>
      <w:r>
        <w:rPr>
          <w:rFonts w:ascii="宋体" w:hAnsi="宋体" w:eastAsia="宋体" w:cs="宋体"/>
          <w:sz w:val="27"/>
          <w:szCs w:val="27"/>
        </w:rPr>
        <w:t>A错误，当电源一个来自区域变电站，同时还应设一台自备发电机组才能看作一级负荷供电；</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消防电源要求及负荷等级,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对于石油化工企业，下列可燃气体，可燃液体设备的安全阀出口连接方式中，不符合规范要求的是（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泄放可能携带液滴的可燃气体应接至火炬系统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可燃液体设备的安全阀出口泄放管应接入储藏或其他容器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泄放后可能立即燃烧的可燃气体应经冷却后接至放空设施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可燃气体设备的安全阀出口泄放管应接至火炬系统或其他安全设施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可燃气体、可燃液体设备的安全阀出口连接应符合下列规定：</w:t>
      </w:r>
      <w:r>
        <w:rPr>
          <w:rFonts w:ascii="宋体" w:hAnsi="宋体" w:eastAsia="宋体" w:cs="宋体"/>
          <w:sz w:val="27"/>
          <w:szCs w:val="27"/>
        </w:rPr>
        <w:br w:type="textWrapping"/>
      </w:r>
      <w:r>
        <w:rPr>
          <w:rFonts w:ascii="宋体" w:hAnsi="宋体" w:eastAsia="宋体" w:cs="宋体"/>
          <w:sz w:val="27"/>
          <w:szCs w:val="27"/>
        </w:rPr>
        <w:t>（1）可燃液体设备的安全阀出口泄放管应接入储罐或其他容器，泵的安全阀出口泄放管宜接至泵的入口管道、塔或其他容器；</w:t>
      </w:r>
      <w:r>
        <w:rPr>
          <w:rFonts w:ascii="宋体" w:hAnsi="宋体" w:eastAsia="宋体" w:cs="宋体"/>
          <w:sz w:val="27"/>
          <w:szCs w:val="27"/>
        </w:rPr>
        <w:br w:type="textWrapping"/>
      </w:r>
      <w:r>
        <w:rPr>
          <w:rFonts w:ascii="宋体" w:hAnsi="宋体" w:eastAsia="宋体" w:cs="宋体"/>
          <w:sz w:val="27"/>
          <w:szCs w:val="27"/>
        </w:rPr>
        <w:t>（2）可燃气体设备的安全阀出口泄放管应接至火炬系统或其他安全泄放设施；</w:t>
      </w:r>
      <w:r>
        <w:rPr>
          <w:rFonts w:ascii="宋体" w:hAnsi="宋体" w:eastAsia="宋体" w:cs="宋体"/>
          <w:sz w:val="27"/>
          <w:szCs w:val="27"/>
        </w:rPr>
        <w:br w:type="textWrapping"/>
      </w:r>
      <w:r>
        <w:rPr>
          <w:rFonts w:ascii="宋体" w:hAnsi="宋体" w:eastAsia="宋体" w:cs="宋体"/>
          <w:sz w:val="27"/>
          <w:szCs w:val="27"/>
        </w:rPr>
        <w:t>（3）泄放后可能立即燃烧的可燃气体或可燃液体应经冷却后接至放空设施；</w:t>
      </w:r>
      <w:r>
        <w:rPr>
          <w:rFonts w:ascii="宋体" w:hAnsi="宋体" w:eastAsia="宋体" w:cs="宋体"/>
          <w:sz w:val="27"/>
          <w:szCs w:val="27"/>
        </w:rPr>
        <w:br w:type="textWrapping"/>
      </w:r>
      <w:r>
        <w:rPr>
          <w:rFonts w:ascii="宋体" w:hAnsi="宋体" w:eastAsia="宋体" w:cs="宋体"/>
          <w:sz w:val="27"/>
          <w:szCs w:val="27"/>
        </w:rPr>
        <w:t>（4）泄放可能携带液滴的可燃气体应经分液罐后接至火炬系统。</w:t>
      </w:r>
      <w:r>
        <w:rPr>
          <w:rFonts w:ascii="宋体" w:hAnsi="宋体" w:eastAsia="宋体" w:cs="宋体"/>
          <w:sz w:val="27"/>
          <w:szCs w:val="27"/>
        </w:rPr>
        <w:br w:type="textWrapping"/>
      </w:r>
      <w:r>
        <w:rPr>
          <w:rFonts w:ascii="宋体" w:hAnsi="宋体" w:eastAsia="宋体" w:cs="宋体"/>
          <w:sz w:val="27"/>
          <w:szCs w:val="27"/>
        </w:rPr>
        <w:t>A错误，可能携带液滴的可燃气体应先经过分液储罐再排放至火炬系统。</w:t>
      </w:r>
      <w:r>
        <w:rPr>
          <w:rFonts w:ascii="宋体" w:hAnsi="宋体" w:eastAsia="宋体" w:cs="宋体"/>
          <w:sz w:val="27"/>
          <w:szCs w:val="27"/>
        </w:rPr>
        <w:br w:type="textWrapping"/>
      </w:r>
      <w:r>
        <w:rPr>
          <w:rFonts w:ascii="宋体" w:hAnsi="宋体" w:eastAsia="宋体" w:cs="宋体"/>
          <w:sz w:val="27"/>
          <w:szCs w:val="27"/>
        </w:rPr>
        <w:t xml:space="preserve">《石油化工企业设计防火规范》（GB50160-2008）5.5.4。（2016年真题）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石油化工场所泄压排放,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69. 根据《地铁设计规范》（GB50157-2013），下列关于地铁车站排烟风机耐高温性能的说法中，错误的是（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地上设施与管理用房，排烟风机保证在280℃时能连续有效工作0.5h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地下车站公共区，排烟风机保证在250℃时能连续有效工作1h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区间通道，排烟风机保证在250℃时能连续有效工作1h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高架车站公共区，排烟风机保证在280℃时能连续有效工作1h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（1）区间隧道事故、排烟风机、地下车站公共区和车站设备与管理用房排烟风机，应保证在250℃时能连续有效工作1h；</w:t>
      </w:r>
      <w:r>
        <w:rPr>
          <w:rFonts w:ascii="宋体" w:hAnsi="宋体" w:eastAsia="宋体" w:cs="宋体"/>
          <w:sz w:val="27"/>
          <w:szCs w:val="27"/>
        </w:rPr>
        <w:br w:type="textWrapping"/>
      </w:r>
      <w:r>
        <w:rPr>
          <w:rFonts w:ascii="宋体" w:hAnsi="宋体" w:eastAsia="宋体" w:cs="宋体"/>
          <w:sz w:val="27"/>
          <w:szCs w:val="27"/>
        </w:rPr>
        <w:t>（2）地面及高架车站公共区和设备与管理用房排烟风机应保证在280℃时能连续有效工作0.5h。</w:t>
      </w:r>
      <w:r>
        <w:rPr>
          <w:rFonts w:ascii="宋体" w:hAnsi="宋体" w:eastAsia="宋体" w:cs="宋体"/>
          <w:sz w:val="27"/>
          <w:szCs w:val="27"/>
        </w:rPr>
        <w:br w:type="textWrapping"/>
      </w:r>
      <w:r>
        <w:rPr>
          <w:rFonts w:ascii="宋体" w:hAnsi="宋体" w:eastAsia="宋体" w:cs="宋体"/>
          <w:sz w:val="27"/>
          <w:szCs w:val="27"/>
        </w:rPr>
        <w:t>D错误，高架车站公共区排烟风机保证280℃下有效工作时间不少于0.5h。</w:t>
      </w:r>
      <w:r>
        <w:rPr>
          <w:rFonts w:ascii="宋体" w:hAnsi="宋体" w:eastAsia="宋体" w:cs="宋体"/>
          <w:sz w:val="27"/>
          <w:szCs w:val="27"/>
        </w:rPr>
        <w:br w:type="textWrapping"/>
      </w:r>
      <w:r>
        <w:rPr>
          <w:rFonts w:ascii="宋体" w:hAnsi="宋体" w:eastAsia="宋体" w:cs="宋体"/>
          <w:sz w:val="27"/>
          <w:szCs w:val="27"/>
        </w:rPr>
        <w:t xml:space="preserve">《地铁设计规范》（GB50157-2013）28.4.13、28.4.14。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地铁建筑防火设计要求,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70. 某长度为1400m的城市交通隧道，顶棚悬挂有若干射流风机，该隧道的排烟方式属于（　）方式。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纵向排烟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重点排烟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横向排烟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半横向排烟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纵向排烟。火灾时，隧道内烟气沿隧道纵向流动的排烟模式为纵向排烟模式，这是一种常用的烟气控制方式，可通过悬挂在隧道内的射流风机或其他射流装置、风井送排风设施等及其组合方式实现。由此可知，射流风机是纵向排烟的标志性设施。</w:t>
      </w:r>
      <w:r>
        <w:rPr>
          <w:rFonts w:ascii="宋体" w:hAnsi="宋体" w:eastAsia="宋体" w:cs="宋体"/>
          <w:sz w:val="27"/>
          <w:szCs w:val="27"/>
        </w:rPr>
        <w:br w:type="textWrapping"/>
      </w:r>
      <w:r>
        <w:rPr>
          <w:rFonts w:ascii="宋体" w:hAnsi="宋体" w:eastAsia="宋体" w:cs="宋体"/>
          <w:sz w:val="27"/>
          <w:szCs w:val="27"/>
        </w:rPr>
        <w:t xml:space="preserve">实务教材第四篇第四章第三节。（2016年真题）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隧道的消防设施配置,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71. 某汽车加油站2个单罐容积为30m</w:t>
      </w:r>
      <w:r>
        <w:rPr>
          <w:rFonts w:ascii="宋体" w:hAnsi="宋体" w:eastAsia="宋体" w:cs="宋体"/>
          <w:sz w:val="27"/>
          <w:szCs w:val="27"/>
          <w:vertAlign w:val="superscript"/>
        </w:rPr>
        <w:t>3</w:t>
      </w:r>
      <w:r>
        <w:rPr>
          <w:rFonts w:ascii="宋体" w:hAnsi="宋体" w:eastAsia="宋体" w:cs="宋体"/>
          <w:sz w:val="27"/>
          <w:szCs w:val="27"/>
        </w:rPr>
        <w:t>的汽油罐，1个单罐容积为50m</w:t>
      </w:r>
      <w:r>
        <w:rPr>
          <w:rFonts w:ascii="宋体" w:hAnsi="宋体" w:eastAsia="宋体" w:cs="宋体"/>
          <w:sz w:val="27"/>
          <w:szCs w:val="27"/>
          <w:vertAlign w:val="superscript"/>
        </w:rPr>
        <w:t>3</w:t>
      </w:r>
      <w:r>
        <w:rPr>
          <w:rFonts w:ascii="宋体" w:hAnsi="宋体" w:eastAsia="宋体" w:cs="宋体"/>
          <w:sz w:val="27"/>
          <w:szCs w:val="27"/>
        </w:rPr>
        <w:t xml:space="preserve">柴油罐。该加油站的等级是（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四级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根据加油加气站分类标准，2个汽油罐一个柴油罐总容积为2×30+50/2=85m</w:t>
      </w:r>
      <w:r>
        <w:rPr>
          <w:rFonts w:ascii="宋体" w:hAnsi="宋体" w:eastAsia="宋体" w:cs="宋体"/>
          <w:sz w:val="27"/>
          <w:szCs w:val="27"/>
          <w:vertAlign w:val="superscript"/>
        </w:rPr>
        <w:t>3</w:t>
      </w:r>
      <w:r>
        <w:rPr>
          <w:rFonts w:ascii="宋体" w:hAnsi="宋体" w:eastAsia="宋体" w:cs="宋体"/>
          <w:sz w:val="27"/>
          <w:szCs w:val="27"/>
        </w:rPr>
        <w:t>，且汽油单罐≤30m</w:t>
      </w:r>
      <w:r>
        <w:rPr>
          <w:rFonts w:ascii="宋体" w:hAnsi="宋体" w:eastAsia="宋体" w:cs="宋体"/>
          <w:sz w:val="27"/>
          <w:szCs w:val="27"/>
          <w:vertAlign w:val="superscript"/>
        </w:rPr>
        <w:t>3</w:t>
      </w:r>
      <w:r>
        <w:rPr>
          <w:rFonts w:ascii="宋体" w:hAnsi="宋体" w:eastAsia="宋体" w:cs="宋体"/>
          <w:sz w:val="27"/>
          <w:szCs w:val="27"/>
        </w:rPr>
        <w:t>，柴油单罐≤50m</w:t>
      </w:r>
      <w:r>
        <w:rPr>
          <w:rFonts w:ascii="宋体" w:hAnsi="宋体" w:eastAsia="宋体" w:cs="宋体"/>
          <w:sz w:val="27"/>
          <w:szCs w:val="27"/>
          <w:vertAlign w:val="superscript"/>
        </w:rPr>
        <w:t>3</w:t>
      </w:r>
      <w:r>
        <w:rPr>
          <w:rFonts w:ascii="宋体" w:hAnsi="宋体" w:eastAsia="宋体" w:cs="宋体"/>
          <w:sz w:val="27"/>
          <w:szCs w:val="27"/>
        </w:rPr>
        <w:t>，符合三级加油站的分类标准。</w:t>
      </w:r>
      <w:r>
        <w:rPr>
          <w:rFonts w:ascii="宋体" w:hAnsi="宋体" w:eastAsia="宋体" w:cs="宋体"/>
          <w:sz w:val="27"/>
          <w:szCs w:val="27"/>
        </w:rPr>
        <w:br w:type="textWrapping"/>
      </w:r>
      <w:r>
        <w:rPr>
          <w:rFonts w:ascii="宋体" w:hAnsi="宋体" w:eastAsia="宋体" w:cs="宋体"/>
          <w:sz w:val="27"/>
          <w:szCs w:val="27"/>
        </w:rPr>
        <w:t xml:space="preserve">实务教材第四篇第五章第一节表4-5-1。（2016年真题）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加油加气站的分类分级,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72. 下列关于汽车加油加气站消防设施设置和灭火器材配置的说法中，错误的是（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加气机应配置手提式干粉灭火器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合建站中地上LPG设施应设置消防给水系统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二级加油站应配置灭火毯3块、砂子2m</w:t>
      </w:r>
      <w:r>
        <w:rPr>
          <w:sz w:val="27"/>
          <w:szCs w:val="27"/>
          <w:vertAlign w:val="superscript"/>
        </w:rPr>
        <w:t>3</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合建站中地上LPG储罐总容积不大于60m</w:t>
      </w:r>
      <w:r>
        <w:rPr>
          <w:sz w:val="27"/>
          <w:szCs w:val="27"/>
          <w:vertAlign w:val="superscript"/>
        </w:rPr>
        <w:t>3</w:t>
      </w:r>
      <w:r>
        <w:rPr>
          <w:sz w:val="27"/>
          <w:szCs w:val="27"/>
        </w:rPr>
        <w:t xml:space="preserve">时，可不设置消防给水系统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一、二级加油站应配置灭火毯5块、沙子2m</w:t>
      </w:r>
      <w:r>
        <w:rPr>
          <w:rFonts w:ascii="宋体" w:hAnsi="宋体" w:eastAsia="宋体" w:cs="宋体"/>
          <w:sz w:val="27"/>
          <w:szCs w:val="27"/>
          <w:vertAlign w:val="superscript"/>
        </w:rPr>
        <w:t>3</w:t>
      </w:r>
      <w:r>
        <w:rPr>
          <w:rFonts w:ascii="宋体" w:hAnsi="宋体" w:eastAsia="宋体" w:cs="宋体"/>
          <w:sz w:val="27"/>
          <w:szCs w:val="27"/>
        </w:rPr>
        <w:t>；三级加油站应配置灭火毯不少于2块、沙子2m</w:t>
      </w:r>
      <w:r>
        <w:rPr>
          <w:rFonts w:ascii="宋体" w:hAnsi="宋体" w:eastAsia="宋体" w:cs="宋体"/>
          <w:sz w:val="27"/>
          <w:szCs w:val="27"/>
          <w:vertAlign w:val="superscript"/>
        </w:rPr>
        <w:t>3</w:t>
      </w:r>
      <w:r>
        <w:rPr>
          <w:rFonts w:ascii="宋体" w:hAnsi="宋体" w:eastAsia="宋体" w:cs="宋体"/>
          <w:sz w:val="27"/>
          <w:szCs w:val="27"/>
        </w:rPr>
        <w:t>。加油加气合建站应按同级别的加油站配置灭火毯和沙子。</w:t>
      </w:r>
      <w:r>
        <w:rPr>
          <w:rFonts w:ascii="宋体" w:hAnsi="宋体" w:eastAsia="宋体" w:cs="宋体"/>
          <w:sz w:val="27"/>
          <w:szCs w:val="27"/>
        </w:rPr>
        <w:br w:type="textWrapping"/>
      </w:r>
      <w:r>
        <w:rPr>
          <w:rFonts w:ascii="宋体" w:hAnsi="宋体" w:eastAsia="宋体" w:cs="宋体"/>
          <w:sz w:val="27"/>
          <w:szCs w:val="27"/>
        </w:rPr>
        <w:t>C错误，二级加油站至少配置5块灭火毯。</w:t>
      </w:r>
      <w:r>
        <w:rPr>
          <w:rFonts w:ascii="宋体" w:hAnsi="宋体" w:eastAsia="宋体" w:cs="宋体"/>
          <w:sz w:val="27"/>
          <w:szCs w:val="27"/>
        </w:rPr>
        <w:br w:type="textWrapping"/>
      </w:r>
      <w:r>
        <w:rPr>
          <w:rFonts w:ascii="宋体" w:hAnsi="宋体" w:eastAsia="宋体" w:cs="宋体"/>
          <w:sz w:val="27"/>
          <w:szCs w:val="27"/>
        </w:rPr>
        <w:t xml:space="preserve">实务教材第四篇第五章第三节。（2016年真题）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【答疑编号10775322,点击提问】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73. 某燃煤火力发电厂，单机容量为200MW，总容量为1000MW。下列关于该电厂消防设施的做法中，错误的是（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消防控制室与主控制室合并设置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贮煤场的室外消防用水量采用15L/s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设置控制中心火灾自动报警系统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主厂房周围采用环状消防给水管网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火力发电厂贮煤场的消防用水量不应少于20L/s。</w:t>
      </w:r>
      <w:r>
        <w:rPr>
          <w:rFonts w:ascii="宋体" w:hAnsi="宋体" w:eastAsia="宋体" w:cs="宋体"/>
          <w:sz w:val="27"/>
          <w:szCs w:val="27"/>
        </w:rPr>
        <w:br w:type="textWrapping"/>
      </w:r>
      <w:r>
        <w:rPr>
          <w:rFonts w:ascii="宋体" w:hAnsi="宋体" w:eastAsia="宋体" w:cs="宋体"/>
          <w:sz w:val="27"/>
          <w:szCs w:val="27"/>
        </w:rPr>
        <w:t xml:space="preserve">《火力发电厂与变电站设计防火规范》（GB 50229-2006）7.2.2。（2016年真题）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火力发电厂的防火设计要求,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74. 某汽车库的建筑面积为5100m</w:t>
      </w:r>
      <w:r>
        <w:rPr>
          <w:rFonts w:ascii="宋体" w:hAnsi="宋体" w:eastAsia="宋体" w:cs="宋体"/>
          <w:sz w:val="27"/>
          <w:szCs w:val="27"/>
          <w:vertAlign w:val="superscript"/>
        </w:rPr>
        <w:t>2</w:t>
      </w:r>
      <w:r>
        <w:rPr>
          <w:rFonts w:ascii="宋体" w:hAnsi="宋体" w:eastAsia="宋体" w:cs="宋体"/>
          <w:sz w:val="27"/>
          <w:szCs w:val="27"/>
        </w:rPr>
        <w:t xml:space="preserve">，停车数量为150辆，该汽车库的防火分类应为（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I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IV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II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根据停车（车位）数量和总面积将汽车库分为Ⅰ、Ⅱ、Ⅲ、Ⅳ类：</w:t>
      </w:r>
      <w:r>
        <w:rPr>
          <w:rFonts w:ascii="宋体" w:hAnsi="宋体" w:eastAsia="宋体" w:cs="宋体"/>
          <w:sz w:val="27"/>
          <w:szCs w:val="27"/>
        </w:rPr>
        <w:br w:type="textWrapping"/>
      </w:r>
      <w:r>
        <w:rPr>
          <w:rFonts w:ascii="宋体" w:hAnsi="宋体" w:eastAsia="宋体" w:cs="宋体"/>
          <w:sz w:val="27"/>
          <w:szCs w:val="27"/>
        </w:rPr>
        <w:t>（1）Ⅰ类汽车库：停车数量大于300辆或总建筑面积大于10000m</w:t>
      </w:r>
      <w:r>
        <w:rPr>
          <w:rFonts w:ascii="宋体" w:hAnsi="宋体" w:eastAsia="宋体" w:cs="宋体"/>
          <w:sz w:val="27"/>
          <w:szCs w:val="27"/>
          <w:vertAlign w:val="superscript"/>
        </w:rPr>
        <w:t>2</w:t>
      </w:r>
      <w:r>
        <w:rPr>
          <w:rFonts w:ascii="宋体" w:hAnsi="宋体" w:eastAsia="宋体" w:cs="宋体"/>
          <w:sz w:val="27"/>
          <w:szCs w:val="27"/>
        </w:rPr>
        <w:t>的汽车库为Ⅰ类汽车库；</w:t>
      </w:r>
      <w:r>
        <w:rPr>
          <w:rFonts w:ascii="宋体" w:hAnsi="宋体" w:eastAsia="宋体" w:cs="宋体"/>
          <w:sz w:val="27"/>
          <w:szCs w:val="27"/>
        </w:rPr>
        <w:br w:type="textWrapping"/>
      </w:r>
      <w:r>
        <w:rPr>
          <w:rFonts w:ascii="宋体" w:hAnsi="宋体" w:eastAsia="宋体" w:cs="宋体"/>
          <w:sz w:val="27"/>
          <w:szCs w:val="27"/>
        </w:rPr>
        <w:t>（2）Ⅱ类汽车库：停车数量大于150辆小于等于300辆或总建筑面积大于5000m</w:t>
      </w:r>
      <w:r>
        <w:rPr>
          <w:rFonts w:ascii="宋体" w:hAnsi="宋体" w:eastAsia="宋体" w:cs="宋体"/>
          <w:sz w:val="27"/>
          <w:szCs w:val="27"/>
          <w:vertAlign w:val="superscript"/>
        </w:rPr>
        <w:t>2</w:t>
      </w:r>
      <w:r>
        <w:rPr>
          <w:rFonts w:ascii="宋体" w:hAnsi="宋体" w:eastAsia="宋体" w:cs="宋体"/>
          <w:sz w:val="27"/>
          <w:szCs w:val="27"/>
        </w:rPr>
        <w:t>小于等于10000m</w:t>
      </w:r>
      <w:r>
        <w:rPr>
          <w:rFonts w:ascii="宋体" w:hAnsi="宋体" w:eastAsia="宋体" w:cs="宋体"/>
          <w:sz w:val="27"/>
          <w:szCs w:val="27"/>
          <w:vertAlign w:val="superscript"/>
        </w:rPr>
        <w:t>2</w:t>
      </w:r>
      <w:r>
        <w:rPr>
          <w:rFonts w:ascii="宋体" w:hAnsi="宋体" w:eastAsia="宋体" w:cs="宋体"/>
          <w:sz w:val="27"/>
          <w:szCs w:val="27"/>
        </w:rPr>
        <w:t>的汽车库为Ⅱ类汽车库；</w:t>
      </w:r>
      <w:r>
        <w:rPr>
          <w:rFonts w:ascii="宋体" w:hAnsi="宋体" w:eastAsia="宋体" w:cs="宋体"/>
          <w:sz w:val="27"/>
          <w:szCs w:val="27"/>
        </w:rPr>
        <w:br w:type="textWrapping"/>
      </w:r>
      <w:r>
        <w:rPr>
          <w:rFonts w:ascii="宋体" w:hAnsi="宋体" w:eastAsia="宋体" w:cs="宋体"/>
          <w:sz w:val="27"/>
          <w:szCs w:val="27"/>
        </w:rPr>
        <w:t>（3）Ⅲ类汽车库：停车数量大于50辆小于等于150辆或总建筑面积大于2000m</w:t>
      </w:r>
      <w:r>
        <w:rPr>
          <w:rFonts w:ascii="宋体" w:hAnsi="宋体" w:eastAsia="宋体" w:cs="宋体"/>
          <w:sz w:val="27"/>
          <w:szCs w:val="27"/>
          <w:vertAlign w:val="superscript"/>
        </w:rPr>
        <w:t>2</w:t>
      </w:r>
      <w:r>
        <w:rPr>
          <w:rFonts w:ascii="宋体" w:hAnsi="宋体" w:eastAsia="宋体" w:cs="宋体"/>
          <w:sz w:val="27"/>
          <w:szCs w:val="27"/>
        </w:rPr>
        <w:t>小于等于5000m</w:t>
      </w:r>
      <w:r>
        <w:rPr>
          <w:rFonts w:ascii="宋体" w:hAnsi="宋体" w:eastAsia="宋体" w:cs="宋体"/>
          <w:sz w:val="27"/>
          <w:szCs w:val="27"/>
          <w:vertAlign w:val="superscript"/>
        </w:rPr>
        <w:t>2</w:t>
      </w:r>
      <w:r>
        <w:rPr>
          <w:rFonts w:ascii="宋体" w:hAnsi="宋体" w:eastAsia="宋体" w:cs="宋体"/>
          <w:sz w:val="27"/>
          <w:szCs w:val="27"/>
        </w:rPr>
        <w:t>的汽车库为Ⅲ类汽车库；</w:t>
      </w:r>
      <w:r>
        <w:rPr>
          <w:rFonts w:ascii="宋体" w:hAnsi="宋体" w:eastAsia="宋体" w:cs="宋体"/>
          <w:sz w:val="27"/>
          <w:szCs w:val="27"/>
        </w:rPr>
        <w:br w:type="textWrapping"/>
      </w:r>
      <w:r>
        <w:rPr>
          <w:rFonts w:ascii="宋体" w:hAnsi="宋体" w:eastAsia="宋体" w:cs="宋体"/>
          <w:sz w:val="27"/>
          <w:szCs w:val="27"/>
        </w:rPr>
        <w:t>（4）Ⅳ类汽车库：停车数量小于等于50辆或总建筑面积小于等于2000m</w:t>
      </w:r>
      <w:r>
        <w:rPr>
          <w:rFonts w:ascii="宋体" w:hAnsi="宋体" w:eastAsia="宋体" w:cs="宋体"/>
          <w:sz w:val="27"/>
          <w:szCs w:val="27"/>
          <w:vertAlign w:val="superscript"/>
        </w:rPr>
        <w:t>2</w:t>
      </w:r>
      <w:r>
        <w:rPr>
          <w:rFonts w:ascii="宋体" w:hAnsi="宋体" w:eastAsia="宋体" w:cs="宋体"/>
          <w:sz w:val="27"/>
          <w:szCs w:val="27"/>
        </w:rPr>
        <w:t>的汽车库为Ⅳ类汽车库。</w:t>
      </w:r>
      <w:r>
        <w:rPr>
          <w:rFonts w:ascii="宋体" w:hAnsi="宋体" w:eastAsia="宋体" w:cs="宋体"/>
          <w:sz w:val="27"/>
          <w:szCs w:val="27"/>
        </w:rPr>
        <w:br w:type="textWrapping"/>
      </w:r>
      <w:r>
        <w:rPr>
          <w:rFonts w:ascii="宋体" w:hAnsi="宋体" w:eastAsia="宋体" w:cs="宋体"/>
          <w:sz w:val="27"/>
          <w:szCs w:val="27"/>
        </w:rPr>
        <w:t xml:space="preserve">《汽车库、修车库、停车场设计防火规范》（GB50067-2014）。实务教材第四篇第八章第一节。（2016年真题）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【答疑编号10775427,点击提问】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75. 某设置110个停车位的室内无车道且无人员停留的机械式地下汽车库，下列自动灭火系统中不适用于该车库的是（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湿式自动喷水灭火系统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二氧化碳灭火系统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泡沫—水喷淋灭火系统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高倍数泡沫灭火系统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其他固定灭火系统</w:t>
      </w:r>
      <w:r>
        <w:rPr>
          <w:rFonts w:ascii="宋体" w:hAnsi="宋体" w:eastAsia="宋体" w:cs="宋体"/>
          <w:sz w:val="27"/>
          <w:szCs w:val="27"/>
        </w:rPr>
        <w:br w:type="textWrapping"/>
      </w:r>
      <w:r>
        <w:rPr>
          <w:rFonts w:ascii="宋体" w:hAnsi="宋体" w:eastAsia="宋体" w:cs="宋体"/>
          <w:sz w:val="27"/>
          <w:szCs w:val="27"/>
        </w:rPr>
        <w:t>（1）泡沫-水喷淋系统对于扑救汽车库火灾具有比自动喷水灭火系统更好的效果，对于Ⅰ类地下汽车库、Ⅰ类修车库、停车数大于100辆的室内无车道且无人员停留的机械式汽车库等一旦发生火灾扑救难度大的场所，可采用泡沫-水喷淋系统，以提高灭火效力。泡沫－水喷淋的设计应符合国家标准《泡沫灭火系统设计规范》（GB50151-2010）有关规定；</w:t>
      </w:r>
      <w:r>
        <w:rPr>
          <w:rFonts w:ascii="宋体" w:hAnsi="宋体" w:eastAsia="宋体" w:cs="宋体"/>
          <w:sz w:val="27"/>
          <w:szCs w:val="27"/>
        </w:rPr>
        <w:br w:type="textWrapping"/>
      </w:r>
      <w:r>
        <w:rPr>
          <w:rFonts w:ascii="宋体" w:hAnsi="宋体" w:eastAsia="宋体" w:cs="宋体"/>
          <w:sz w:val="27"/>
          <w:szCs w:val="27"/>
        </w:rPr>
        <w:t>（2）地下、半地下汽车库可采用高倍数泡沫灭火系统。停车数量不大于50辆的室内无车道且无人员停留的机械式汽车库，可采用二氧化碳等气体灭火系统。高倍数泡沫灭火系统、二氧化碳等气体灭火系统的设计，应符合现行国家标准《泡沫灭火系统设计规范》（GB50151-2010）、《二氧化碳灭火系统设计规范》(GB50193-2010) 和《气体灭火系统设计规范》(GB50370-2005 )的有关规定。</w:t>
      </w:r>
      <w:r>
        <w:rPr>
          <w:rFonts w:ascii="宋体" w:hAnsi="宋体" w:eastAsia="宋体" w:cs="宋体"/>
          <w:sz w:val="27"/>
          <w:szCs w:val="27"/>
        </w:rPr>
        <w:br w:type="textWrapping"/>
      </w:r>
      <w:r>
        <w:rPr>
          <w:rFonts w:ascii="宋体" w:hAnsi="宋体" w:eastAsia="宋体" w:cs="宋体"/>
          <w:sz w:val="27"/>
          <w:szCs w:val="27"/>
        </w:rPr>
        <w:t>B错误，该停车场车位超过50个，不应采用二氧化碳灭火系统。</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76. 洁净厂房内洁净室和疏散走道的顶棚的耐火极限分别不应低于（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0.25h和1.0h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0.4h和1.0h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0.5h和0.5h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1.0h和0.5h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洁净室的顶棚和壁板（包括夹芯材料）应为不燃烧体，且不得采用有机复合材料。顶棚的耐火极限不应低于0.4h，疏散走道顶棚的耐火极限不应低于1.0h。</w:t>
      </w:r>
      <w:r>
        <w:rPr>
          <w:rFonts w:ascii="宋体" w:hAnsi="宋体" w:eastAsia="宋体" w:cs="宋体"/>
          <w:sz w:val="27"/>
          <w:szCs w:val="27"/>
        </w:rPr>
        <w:br w:type="textWrapping"/>
      </w:r>
      <w:r>
        <w:rPr>
          <w:rFonts w:ascii="宋体" w:hAnsi="宋体" w:eastAsia="宋体" w:cs="宋体"/>
          <w:sz w:val="27"/>
          <w:szCs w:val="27"/>
        </w:rPr>
        <w:t xml:space="preserve">实务教材第四篇第九章第三节。（2016年真题）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洁净厂房的防火设计,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某人防工程设置在地下一层，其室内地面与室外出入口地坪的高差为8m。下列场所中，不能设置在该人防工程内的是（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歌舞娱乐放映游艺场所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医院病房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儿童游乐厅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百货商店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防工程内不应设置哺乳室、托儿所、幼儿园、游乐厅等儿童活动场所和残障人士活动场所。医院病房不应设置在地下二层及以下层，当设置在地下一层时，室内地面与室外出入口地坪高差不应大于10m。歌舞厅、卡拉OK厅（含具有卡拉OK功能的餐厅）、夜总会、录像厅、放映厅、桑拿浴室（除洗浴部分外）、游艺厅（含电子游艺厅）、网吧等歌舞娱乐放映游艺场所（以下简称歌舞娱乐放映游艺场所），不应设置在人防工程内地下二层及以下层；当设置在地下一层时，室内地面与室外出入口地坪高差不应大于10m。</w:t>
      </w:r>
      <w:r>
        <w:rPr>
          <w:rFonts w:ascii="宋体" w:hAnsi="宋体" w:eastAsia="宋体" w:cs="宋体"/>
          <w:sz w:val="27"/>
          <w:szCs w:val="27"/>
        </w:rPr>
        <w:br w:type="textWrapping"/>
      </w:r>
      <w:r>
        <w:rPr>
          <w:rFonts w:ascii="宋体" w:hAnsi="宋体" w:eastAsia="宋体" w:cs="宋体"/>
          <w:sz w:val="27"/>
          <w:szCs w:val="27"/>
        </w:rPr>
        <w:t xml:space="preserve">实务教材第四篇第十二章第三节。（2016年真题）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人防工程平面布局、防火分隔措施,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【答疑编号10775564,点击提问】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78. 对某石油库进行火灾风险评估，辨识火灾危险源时，下列因素中，应确定为第一类危险源的是（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雷电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油罐呼吸阀故障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操作人员在卸油时打手机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2000m</w:t>
      </w:r>
      <w:r>
        <w:rPr>
          <w:sz w:val="27"/>
          <w:szCs w:val="27"/>
          <w:vertAlign w:val="superscript"/>
        </w:rPr>
        <w:t>3</w:t>
      </w:r>
      <w:r>
        <w:rPr>
          <w:sz w:val="27"/>
          <w:szCs w:val="27"/>
        </w:rPr>
        <w:t xml:space="preserve">的柴油罐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火灾中的第一类危险源包括可燃物、火灾烟气及燃烧产生的有毒、有害气体成分；第二类危险源是人们为了防止火灾发生、减小火灾损失所采取的消防措施中的隐患。对于第一类火灾危险源，人们普遍接受。</w:t>
      </w:r>
      <w:r>
        <w:rPr>
          <w:rFonts w:ascii="宋体" w:hAnsi="宋体" w:eastAsia="宋体" w:cs="宋体"/>
          <w:sz w:val="27"/>
          <w:szCs w:val="27"/>
        </w:rPr>
        <w:br w:type="textWrapping"/>
      </w:r>
      <w:r>
        <w:rPr>
          <w:rFonts w:ascii="宋体" w:hAnsi="宋体" w:eastAsia="宋体" w:cs="宋体"/>
          <w:sz w:val="27"/>
          <w:szCs w:val="27"/>
        </w:rPr>
        <w:t xml:space="preserve">实务教材第五篇第二章第一节。（2016年真题）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火灾风险评估概念辨析,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【答疑编号10775640,点击提问】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在开展建筑消防性能化设计与评估时，预测自动喷水灭火系统洒水喷头的启动时间，主要应考虑火灾的（　）阶段。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阴燃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增长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全面发展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衰退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为了保证其有效性，自动喷水灭火系统必须在起火房间到达轰燃阶段以前启动并控制火灾的增长。</w:t>
      </w:r>
      <w:r>
        <w:rPr>
          <w:rFonts w:ascii="宋体" w:hAnsi="宋体" w:eastAsia="宋体" w:cs="宋体"/>
          <w:sz w:val="27"/>
          <w:szCs w:val="27"/>
        </w:rPr>
        <w:br w:type="textWrapping"/>
      </w:r>
      <w:r>
        <w:rPr>
          <w:rFonts w:ascii="宋体" w:hAnsi="宋体" w:eastAsia="宋体" w:cs="宋体"/>
          <w:sz w:val="27"/>
          <w:szCs w:val="27"/>
        </w:rPr>
        <w:t xml:space="preserve">实务教材第五篇第四章第二节。（2016年真题）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火灾场景与设定火灾,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【答疑编号10775708,点击提问】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80. 下列情形中，有利于火灾时缩短人员疏散时间的是（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正常照明转换为应急照明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背景音乐转为火灾应急广播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疏散通道上的防火卷帘落下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向动喷水灭火系统喷头启动洒水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人员疏散时间包括探测时间、报警时间、预动作时间和运动时间。</w:t>
      </w:r>
      <w:r>
        <w:rPr>
          <w:rFonts w:ascii="宋体" w:hAnsi="宋体" w:eastAsia="宋体" w:cs="宋体"/>
          <w:sz w:val="27"/>
          <w:szCs w:val="27"/>
        </w:rPr>
        <w:br w:type="textWrapping"/>
      </w:r>
      <w:r>
        <w:rPr>
          <w:rFonts w:ascii="宋体" w:hAnsi="宋体" w:eastAsia="宋体" w:cs="宋体"/>
          <w:sz w:val="27"/>
          <w:szCs w:val="27"/>
        </w:rPr>
        <w:t>B正确，缩短报警时间从而减少人员疏散时间。</w:t>
      </w:r>
      <w:r>
        <w:rPr>
          <w:rFonts w:ascii="宋体" w:hAnsi="宋体" w:eastAsia="宋体" w:cs="宋体"/>
          <w:sz w:val="27"/>
          <w:szCs w:val="27"/>
        </w:rPr>
        <w:br w:type="textWrapping"/>
      </w:r>
      <w:r>
        <w:rPr>
          <w:rFonts w:ascii="宋体" w:hAnsi="宋体" w:eastAsia="宋体" w:cs="宋体"/>
          <w:sz w:val="27"/>
          <w:szCs w:val="27"/>
        </w:rPr>
        <w:t xml:space="preserve">实务教材第五篇第四章第四节。（2016年真题）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影响人员疏散的因素与疏散分析目的及性能判定标准,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对建筑火灾中烟气的蔓延规律研究具有十分重要的意义，导致高层建筑火灾烟气快速蔓延的主要因素包括（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热浮力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建筑物的高度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风压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建筑物的楼层面积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建筑的室内外温差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烟气流动的驱动力包括室内外温差引起的烟囱效应、火风压、外界风的作用的影响等。</w:t>
      </w:r>
      <w:r>
        <w:rPr>
          <w:rFonts w:ascii="宋体" w:hAnsi="宋体" w:eastAsia="宋体" w:cs="宋体"/>
          <w:sz w:val="27"/>
          <w:szCs w:val="27"/>
        </w:rPr>
        <w:br w:type="textWrapping"/>
      </w:r>
      <w:r>
        <w:rPr>
          <w:rFonts w:ascii="宋体" w:hAnsi="宋体" w:eastAsia="宋体" w:cs="宋体"/>
          <w:sz w:val="27"/>
          <w:szCs w:val="27"/>
        </w:rPr>
        <w:t xml:space="preserve">实务教材第一篇第二章第三节，参见教材P19~20。（2016年真题）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建筑火灾的烟气蔓延,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【答疑编号10773204,点击提问】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下列储存物品中，属于乙类火灾危险性分类的有（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煤油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乙烯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油布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赤磷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硝酸铜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A、C、E正确，属于乙类；B、D错误，属于甲类。</w:t>
      </w:r>
      <w:r>
        <w:rPr>
          <w:rFonts w:ascii="宋体" w:hAnsi="宋体" w:eastAsia="宋体" w:cs="宋体"/>
          <w:sz w:val="27"/>
          <w:szCs w:val="27"/>
        </w:rPr>
        <w:br w:type="textWrapping"/>
      </w:r>
      <w:r>
        <w:rPr>
          <w:rFonts w:ascii="宋体" w:hAnsi="宋体" w:eastAsia="宋体" w:cs="宋体"/>
          <w:sz w:val="27"/>
          <w:szCs w:val="27"/>
        </w:rPr>
        <w:t xml:space="preserve">实务教材第二篇第二章第二节表2-2-3，参见教材P56。（2016年真题）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储存物品的火灾危险性分类,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某工厂的一座大豆油浸出厂房，其周边布置有二级耐火等级的多个建筑以及储油罐，下列关于该浸出厂房与周边建（构）筑物防火间距的做法中，正确的有（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与大豆预处理厂房（建筑高度27m）的防火间距12m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与燃煤锅炉房（建筑高度7.5m）的防火间距25m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与豆粕脱溶烘干厂房（建筑高度15m）的防火间距10m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与油脂精炼厂房（建筑高度21m）的防火间距12m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与溶剂油储罐（钢制，容量20m</w:t>
      </w:r>
      <w:r>
        <w:rPr>
          <w:sz w:val="27"/>
          <w:szCs w:val="27"/>
          <w:vertAlign w:val="superscript"/>
        </w:rPr>
        <w:t>3</w:t>
      </w:r>
      <w:r>
        <w:rPr>
          <w:sz w:val="27"/>
          <w:szCs w:val="27"/>
        </w:rPr>
        <w:t xml:space="preserve">）的防火间距15m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大豆油浸出厂房火灾危险性为甲类，油脂精炼厂房、豆粕脱溶烘干厂房和大豆预处理厂房的火灾危险性均为丙类。</w:t>
      </w:r>
      <w:r>
        <w:rPr>
          <w:rFonts w:ascii="宋体" w:hAnsi="宋体" w:eastAsia="宋体" w:cs="宋体"/>
          <w:sz w:val="27"/>
          <w:szCs w:val="27"/>
        </w:rPr>
        <w:br w:type="textWrapping"/>
      </w:r>
      <w:r>
        <w:rPr>
          <w:rFonts w:ascii="宋体" w:hAnsi="宋体" w:eastAsia="宋体" w:cs="宋体"/>
          <w:sz w:val="27"/>
          <w:szCs w:val="27"/>
        </w:rPr>
        <w:t>A错误，防火间距不应小于13米；B错误，甲类厂房与锅炉房的防火间距不应小于30米；C错误，防火间距应不小于12米；D、E正确。</w:t>
      </w:r>
      <w:r>
        <w:rPr>
          <w:rFonts w:ascii="宋体" w:hAnsi="宋体" w:eastAsia="宋体" w:cs="宋体"/>
          <w:sz w:val="27"/>
          <w:szCs w:val="27"/>
        </w:rPr>
        <w:br w:type="textWrapping"/>
      </w:r>
      <w:r>
        <w:rPr>
          <w:rFonts w:ascii="宋体" w:hAnsi="宋体" w:eastAsia="宋体" w:cs="宋体"/>
          <w:sz w:val="27"/>
          <w:szCs w:val="27"/>
        </w:rPr>
        <w:t xml:space="preserve">实务教材第二篇第四章第二节表2-4-1，参见教材P71。（2016年真题）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厂房的防火间距,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【答疑编号10773476,点击提问】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下列关于防火分隔的做法中，正确的有（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棉纺织厂房在防火墙上设置一宽度为1.6m且耐火极限为2.00h的双扇防火门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5层宾馆共用一套通风空调系统，在竖向风管与每层水平风管交接处的水平管段上设置防火阀，平时处于常开状态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桶装甲醇仓库采用耐火极限为4.00h的防火墙划分防火分区，防火墙上设置1m宽的甲级防火门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多层商场内防火分区处的一个分隔部位的宽度为50m，该分隔部位使用防火卷帘进行分隔的最大宽度为20m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可停放300辆汽车的地下车库，每5个防烟分区共用一套排烟系统，排烟风管穿越防烟分区时设置排烟防火阀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（1）防火墙上不应开设门、窗、洞口，确需开设时，应设置不可开启或火灾时能自动关闭的甲级防火门、窗；</w:t>
      </w:r>
      <w:r>
        <w:rPr>
          <w:rFonts w:ascii="宋体" w:hAnsi="宋体" w:eastAsia="宋体" w:cs="宋体"/>
          <w:sz w:val="27"/>
          <w:szCs w:val="27"/>
        </w:rPr>
        <w:br w:type="textWrapping"/>
      </w:r>
      <w:r>
        <w:rPr>
          <w:rFonts w:ascii="宋体" w:hAnsi="宋体" w:eastAsia="宋体" w:cs="宋体"/>
          <w:sz w:val="27"/>
          <w:szCs w:val="27"/>
        </w:rPr>
        <w:t>（2）风、空气调节系统的风管在竖向风管与每层水平风管交接处的水平管段上应设置公称动作温度为70℃的防火阀；</w:t>
      </w:r>
      <w:r>
        <w:rPr>
          <w:rFonts w:ascii="宋体" w:hAnsi="宋体" w:eastAsia="宋体" w:cs="宋体"/>
          <w:sz w:val="27"/>
          <w:szCs w:val="27"/>
        </w:rPr>
        <w:br w:type="textWrapping"/>
      </w:r>
      <w:r>
        <w:rPr>
          <w:rFonts w:ascii="宋体" w:hAnsi="宋体" w:eastAsia="宋体" w:cs="宋体"/>
          <w:sz w:val="27"/>
          <w:szCs w:val="27"/>
        </w:rPr>
        <w:t>（3）仓库内的防火分区之间必须采用防火墙分隔，甲、乙类仓库内防火分区之间的防火墙不应开设门、窗、洞口；</w:t>
      </w:r>
      <w:r>
        <w:rPr>
          <w:rFonts w:ascii="宋体" w:hAnsi="宋体" w:eastAsia="宋体" w:cs="宋体"/>
          <w:sz w:val="27"/>
          <w:szCs w:val="27"/>
        </w:rPr>
        <w:br w:type="textWrapping"/>
      </w:r>
      <w:r>
        <w:rPr>
          <w:rFonts w:ascii="宋体" w:hAnsi="宋体" w:eastAsia="宋体" w:cs="宋体"/>
          <w:sz w:val="27"/>
          <w:szCs w:val="27"/>
        </w:rPr>
        <w:t>（4）除中庭外，当防火分隔部位的宽度不大于30m时，防火卷帘的宽度不应大于10m；当防火分隔部位的宽度大于30m时，防火卷帘的宽度不应大于该部位宽度的1/3，且不应大于20m；</w:t>
      </w:r>
      <w:r>
        <w:rPr>
          <w:rFonts w:ascii="宋体" w:hAnsi="宋体" w:eastAsia="宋体" w:cs="宋体"/>
          <w:sz w:val="27"/>
          <w:szCs w:val="27"/>
        </w:rPr>
        <w:br w:type="textWrapping"/>
      </w:r>
      <w:r>
        <w:rPr>
          <w:rFonts w:ascii="宋体" w:hAnsi="宋体" w:eastAsia="宋体" w:cs="宋体"/>
          <w:sz w:val="27"/>
          <w:szCs w:val="27"/>
        </w:rPr>
        <w:t>A、B、E正确；C错误，甲类仓库防火分区处的防火墙不允许开设门窗洞口；D错误，防火卷帘的宽度不应大于该部位宽度的1/3，即50*1/3≈16.67m。</w:t>
      </w:r>
      <w:r>
        <w:rPr>
          <w:rFonts w:ascii="宋体" w:hAnsi="宋体" w:eastAsia="宋体" w:cs="宋体"/>
          <w:sz w:val="27"/>
          <w:szCs w:val="27"/>
        </w:rPr>
        <w:br w:type="textWrapping"/>
      </w:r>
      <w:r>
        <w:rPr>
          <w:rFonts w:ascii="宋体" w:hAnsi="宋体" w:eastAsia="宋体" w:cs="宋体"/>
          <w:sz w:val="27"/>
          <w:szCs w:val="27"/>
        </w:rPr>
        <w:t xml:space="preserve">实务教材第二篇第五章第三节。（2016年真题）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【答疑编号10773641,点击提问】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下列关于建筑中疏散门的做法中，正确的有（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建筑高度为31.5m的办公楼，封闭楼梯间在每层均设置甲级防火门并向疏散方向开启，防火门完全开启时不减少楼梯平台的有效宽度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宾馆首层大堂480m</w:t>
      </w:r>
      <w:r>
        <w:rPr>
          <w:sz w:val="27"/>
          <w:szCs w:val="27"/>
          <w:vertAlign w:val="superscript"/>
        </w:rPr>
        <w:t>2</w:t>
      </w:r>
      <w:r>
        <w:rPr>
          <w:sz w:val="27"/>
          <w:szCs w:val="27"/>
        </w:rPr>
        <w:t xml:space="preserve">，在南北两面均设置1个净宽1.8m并双向开启的普通玻璃外门和1个直径3m的转门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建筑面积为360m</w:t>
      </w:r>
      <w:r>
        <w:rPr>
          <w:sz w:val="27"/>
          <w:szCs w:val="27"/>
          <w:vertAlign w:val="superscript"/>
        </w:rPr>
        <w:t>2</w:t>
      </w:r>
      <w:r>
        <w:rPr>
          <w:sz w:val="27"/>
          <w:szCs w:val="27"/>
        </w:rPr>
        <w:t xml:space="preserve">的单层制氧机房，设置2个净宽1.4m的外开门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位于走道两侧的教室，每间教室的建筑面积为120m</w:t>
      </w:r>
      <w:r>
        <w:rPr>
          <w:sz w:val="27"/>
          <w:szCs w:val="27"/>
          <w:vertAlign w:val="superscript"/>
        </w:rPr>
        <w:t>2</w:t>
      </w:r>
      <w:r>
        <w:rPr>
          <w:sz w:val="27"/>
          <w:szCs w:val="27"/>
        </w:rPr>
        <w:t xml:space="preserve">，核定人数70人，设置两个净宽为1.2m并向教室内开启的门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建筑面积为1500m</w:t>
      </w:r>
      <w:r>
        <w:rPr>
          <w:sz w:val="27"/>
          <w:szCs w:val="27"/>
          <w:vertAlign w:val="superscript"/>
        </w:rPr>
        <w:t>2</w:t>
      </w:r>
      <w:r>
        <w:rPr>
          <w:sz w:val="27"/>
          <w:szCs w:val="27"/>
        </w:rPr>
        <w:t xml:space="preserve">的单层轮胎仓库，在墙的外侧设置2个净宽4m的推拉门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（1）高层建筑、人员密集的公共建筑、人员密集的多层丙类厂房、甲、乙类厂房，其封闭楼梯间的门应采用乙级防火门，并应向疏散方向开启；其他建筑，可采用双向弹簧门；</w:t>
      </w:r>
      <w:r>
        <w:rPr>
          <w:rFonts w:ascii="宋体" w:hAnsi="宋体" w:eastAsia="宋体" w:cs="宋体"/>
          <w:sz w:val="27"/>
          <w:szCs w:val="27"/>
        </w:rPr>
        <w:br w:type="textWrapping"/>
      </w:r>
      <w:r>
        <w:rPr>
          <w:rFonts w:ascii="宋体" w:hAnsi="宋体" w:eastAsia="宋体" w:cs="宋体"/>
          <w:sz w:val="27"/>
          <w:szCs w:val="27"/>
        </w:rPr>
        <w:t>（2）建筑内的疏散门应符合下列规定：</w:t>
      </w:r>
      <w:r>
        <w:rPr>
          <w:rFonts w:ascii="宋体" w:hAnsi="宋体" w:eastAsia="宋体" w:cs="宋体"/>
          <w:sz w:val="27"/>
          <w:szCs w:val="27"/>
        </w:rPr>
        <w:br w:type="textWrapping"/>
      </w:r>
      <w:r>
        <w:rPr>
          <w:rFonts w:ascii="宋体" w:hAnsi="宋体" w:eastAsia="宋体" w:cs="宋体"/>
          <w:sz w:val="27"/>
          <w:szCs w:val="27"/>
        </w:rPr>
        <w:t>①民用建筑和厂房的疏散门，应采用向疏散方向开启的平开门，不应采用推拉门、卷帘门、吊门、转门和折叠门。除甲、乙类生产车间外，人数不超过60人且每樘门的平均疏散人数不超过30人的房间，其疏散门的开启方向不限；</w:t>
      </w:r>
      <w:r>
        <w:rPr>
          <w:rFonts w:ascii="宋体" w:hAnsi="宋体" w:eastAsia="宋体" w:cs="宋体"/>
          <w:sz w:val="27"/>
          <w:szCs w:val="27"/>
        </w:rPr>
        <w:br w:type="textWrapping"/>
      </w:r>
      <w:r>
        <w:rPr>
          <w:rFonts w:ascii="宋体" w:hAnsi="宋体" w:eastAsia="宋体" w:cs="宋体"/>
          <w:sz w:val="27"/>
          <w:szCs w:val="27"/>
        </w:rPr>
        <w:t>②仓库的疏散门应采用向疏散方向开启的平开门，但丙、丁、戊类仓库首层靠墙的外侧可采用推拉门或卷帘门；</w:t>
      </w:r>
      <w:r>
        <w:rPr>
          <w:rFonts w:ascii="宋体" w:hAnsi="宋体" w:eastAsia="宋体" w:cs="宋体"/>
          <w:sz w:val="27"/>
          <w:szCs w:val="27"/>
        </w:rPr>
        <w:br w:type="textWrapping"/>
      </w:r>
      <w:r>
        <w:rPr>
          <w:rFonts w:ascii="宋体" w:hAnsi="宋体" w:eastAsia="宋体" w:cs="宋体"/>
          <w:sz w:val="27"/>
          <w:szCs w:val="27"/>
        </w:rPr>
        <w:t>③开向疏散楼梯或疏散楼梯间的门，当其完全开启时，不应减少楼梯平台的有效宽度。</w:t>
      </w:r>
      <w:r>
        <w:rPr>
          <w:rFonts w:ascii="宋体" w:hAnsi="宋体" w:eastAsia="宋体" w:cs="宋体"/>
          <w:sz w:val="27"/>
          <w:szCs w:val="27"/>
        </w:rPr>
        <w:br w:type="textWrapping"/>
      </w:r>
      <w:r>
        <w:rPr>
          <w:rFonts w:ascii="宋体" w:hAnsi="宋体" w:eastAsia="宋体" w:cs="宋体"/>
          <w:sz w:val="27"/>
          <w:szCs w:val="27"/>
        </w:rPr>
        <w:t>A、C、E正确；B错误， 民用建筑的疏散门不应采用转门；D错误，人数超过60人疏散门应向教室疏散的方向开启。</w:t>
      </w:r>
      <w:r>
        <w:rPr>
          <w:rFonts w:ascii="宋体" w:hAnsi="宋体" w:eastAsia="宋体" w:cs="宋体"/>
          <w:sz w:val="27"/>
          <w:szCs w:val="27"/>
        </w:rPr>
        <w:br w:type="textWrapping"/>
      </w:r>
      <w:r>
        <w:rPr>
          <w:rFonts w:ascii="宋体" w:hAnsi="宋体" w:eastAsia="宋体" w:cs="宋体"/>
          <w:sz w:val="27"/>
          <w:szCs w:val="27"/>
        </w:rPr>
        <w:t xml:space="preserve">实务教材第二篇第六章第二节。（2016年真题）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疏散出口的概念及设置要求,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下列关于锅炉房防火防爆的做法中，正确的有（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燃油锅炉房布置在综合楼的地下三层，该层的其余区域设置空调和水泵房等设备房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独立建造的蒸发量为20t/h的燃煤锅炉房，按照丁类厂房设计，耐火等级为二级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煤化工厂所在区域的常年主导风向为西南风，将锅炉房布置在甲醇合成厂房的西南侧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单独建造的二级耐火等级的单层燃气锅炉房，与相邻一类高层宾馆裙房的防火间距为11m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附设在主体建筑内的燃油锅炉房，其储油间内用钢制密闭储罐储存0.9m</w:t>
      </w:r>
      <w:r>
        <w:rPr>
          <w:sz w:val="27"/>
          <w:szCs w:val="27"/>
          <w:vertAlign w:val="superscript"/>
        </w:rPr>
        <w:t>3</w:t>
      </w:r>
      <w:r>
        <w:rPr>
          <w:sz w:val="27"/>
          <w:szCs w:val="27"/>
        </w:rPr>
        <w:t xml:space="preserve">的柴油，通向室外的通气管上设置安全阀，油罐下部设置防止油品流散的围堰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燃油和燃气锅炉房应设置在首层或地下一层靠外墙部位，但常（负）压燃油、燃气锅炉可设置在地下二层，当常（负）压燃气锅炉距安全出口的距离大于6.0m时，可设置在屋顶上。当锅炉房设在楼顶时，其顶板应做成双浇混凝土加厚处理，提高耐火极限。</w:t>
      </w:r>
      <w:r>
        <w:rPr>
          <w:rFonts w:ascii="宋体" w:hAnsi="宋体" w:eastAsia="宋体" w:cs="宋体"/>
          <w:sz w:val="27"/>
          <w:szCs w:val="27"/>
        </w:rPr>
        <w:br w:type="textWrapping"/>
      </w:r>
      <w:r>
        <w:rPr>
          <w:rFonts w:ascii="宋体" w:hAnsi="宋体" w:eastAsia="宋体" w:cs="宋体"/>
          <w:sz w:val="27"/>
          <w:szCs w:val="27"/>
        </w:rPr>
        <w:t>燃油锅炉应采用丙类液体作燃料。采用相对密度（与空气密度的比值）大于等于0.75的可燃气体为燃料的锅炉，不得设置在地下或半地下建筑（室）内。</w:t>
      </w:r>
      <w:r>
        <w:rPr>
          <w:rFonts w:ascii="宋体" w:hAnsi="宋体" w:eastAsia="宋体" w:cs="宋体"/>
          <w:sz w:val="27"/>
          <w:szCs w:val="27"/>
        </w:rPr>
        <w:br w:type="textWrapping"/>
      </w:r>
      <w:r>
        <w:rPr>
          <w:rFonts w:ascii="宋体" w:hAnsi="宋体" w:eastAsia="宋体" w:cs="宋体"/>
          <w:sz w:val="27"/>
          <w:szCs w:val="27"/>
        </w:rPr>
        <w:t>A错误，锅炉房禁制布置在地下三层；B、D正确；C错误，锅炉房应布置在甲醇厂房的下风向或侧风向；E错误，通气管应设置带阻火器的呼吸阀。</w:t>
      </w:r>
      <w:r>
        <w:rPr>
          <w:rFonts w:ascii="宋体" w:hAnsi="宋体" w:eastAsia="宋体" w:cs="宋体"/>
          <w:sz w:val="27"/>
          <w:szCs w:val="27"/>
        </w:rPr>
        <w:br w:type="textWrapping"/>
      </w:r>
      <w:r>
        <w:rPr>
          <w:rFonts w:ascii="宋体" w:hAnsi="宋体" w:eastAsia="宋体" w:cs="宋体"/>
          <w:sz w:val="27"/>
          <w:szCs w:val="27"/>
        </w:rPr>
        <w:t xml:space="preserve">实务教材第二篇第九章第四节。（2016年真题）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锅炉房防火防爆,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 某建筑高度为28.5m的电信大楼，每层建筑面积为2000m</w:t>
      </w:r>
      <w:r>
        <w:rPr>
          <w:rFonts w:ascii="宋体" w:hAnsi="宋体" w:eastAsia="宋体" w:cs="宋体"/>
          <w:sz w:val="27"/>
          <w:szCs w:val="27"/>
          <w:vertAlign w:val="superscript"/>
        </w:rPr>
        <w:t>2</w:t>
      </w:r>
      <w:r>
        <w:rPr>
          <w:rFonts w:ascii="宋体" w:hAnsi="宋体" w:eastAsia="宋体" w:cs="宋体"/>
          <w:sz w:val="27"/>
          <w:szCs w:val="27"/>
        </w:rPr>
        <w:t xml:space="preserve">，设置火灾自动报警系统和自动灭火系统等，下列关于该建筑有窗办公室内部装修的做法中，正确的有（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墙面采用彩色阻燃人造板装修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地面铺装硬质PVC塑料地板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窗帘采用阻燃处理的难燃织物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顶棚采用难燃胶合板装修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隔断采用复合壁纸装修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该电信楼为一类高层公共建筑，当设有火灾自动报警系统和自动灭火系统，除顶棚外，其内部装修材料的燃烧性能等级可在查表的基础上降低一级，其中彩色阻燃人造板为B</w:t>
      </w:r>
      <w:r>
        <w:rPr>
          <w:rFonts w:ascii="宋体" w:hAnsi="宋体" w:eastAsia="宋体" w:cs="宋体"/>
          <w:sz w:val="27"/>
          <w:szCs w:val="27"/>
          <w:vertAlign w:val="subscript"/>
        </w:rPr>
        <w:t>1</w:t>
      </w:r>
      <w:r>
        <w:rPr>
          <w:rFonts w:ascii="宋体" w:hAnsi="宋体" w:eastAsia="宋体" w:cs="宋体"/>
          <w:sz w:val="27"/>
          <w:szCs w:val="27"/>
        </w:rPr>
        <w:t>、硬质PVC塑料地板为B</w:t>
      </w:r>
      <w:r>
        <w:rPr>
          <w:rFonts w:ascii="宋体" w:hAnsi="宋体" w:eastAsia="宋体" w:cs="宋体"/>
          <w:sz w:val="27"/>
          <w:szCs w:val="27"/>
          <w:vertAlign w:val="subscript"/>
        </w:rPr>
        <w:t>1</w:t>
      </w:r>
      <w:r>
        <w:rPr>
          <w:rFonts w:ascii="宋体" w:hAnsi="宋体" w:eastAsia="宋体" w:cs="宋体"/>
          <w:sz w:val="27"/>
          <w:szCs w:val="27"/>
        </w:rPr>
        <w:t>，阻燃处理的难燃织物为B</w:t>
      </w:r>
      <w:r>
        <w:rPr>
          <w:rFonts w:ascii="宋体" w:hAnsi="宋体" w:eastAsia="宋体" w:cs="宋体"/>
          <w:sz w:val="27"/>
          <w:szCs w:val="27"/>
          <w:vertAlign w:val="subscript"/>
        </w:rPr>
        <w:t>1</w:t>
      </w:r>
      <w:r>
        <w:rPr>
          <w:rFonts w:ascii="宋体" w:hAnsi="宋体" w:eastAsia="宋体" w:cs="宋体"/>
          <w:sz w:val="27"/>
          <w:szCs w:val="27"/>
        </w:rPr>
        <w:t>、难燃胶合板为B</w:t>
      </w:r>
      <w:r>
        <w:rPr>
          <w:rFonts w:ascii="宋体" w:hAnsi="宋体" w:eastAsia="宋体" w:cs="宋体"/>
          <w:sz w:val="27"/>
          <w:szCs w:val="27"/>
          <w:vertAlign w:val="subscript"/>
        </w:rPr>
        <w:t>1</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实务教材第二篇第十章第五节表2-10-6。（2016年真题）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高层公共建筑装修防火,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下列选项中，建筑周围设置消防车道应考虑（　）等因素。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净高净宽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路面粗糙度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路面材质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回车场地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减震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消防车道技术要求：</w:t>
      </w:r>
      <w:r>
        <w:rPr>
          <w:rFonts w:ascii="宋体" w:hAnsi="宋体" w:eastAsia="宋体" w:cs="宋体"/>
          <w:sz w:val="27"/>
          <w:szCs w:val="27"/>
        </w:rPr>
        <w:br w:type="textWrapping"/>
      </w:r>
      <w:r>
        <w:rPr>
          <w:rFonts w:ascii="宋体" w:hAnsi="宋体" w:eastAsia="宋体" w:cs="宋体"/>
          <w:sz w:val="27"/>
          <w:szCs w:val="27"/>
        </w:rPr>
        <w:t>（1）消防车道的净宽和净高；</w:t>
      </w:r>
      <w:r>
        <w:rPr>
          <w:rFonts w:ascii="宋体" w:hAnsi="宋体" w:eastAsia="宋体" w:cs="宋体"/>
          <w:sz w:val="27"/>
          <w:szCs w:val="27"/>
        </w:rPr>
        <w:br w:type="textWrapping"/>
      </w:r>
      <w:r>
        <w:rPr>
          <w:rFonts w:ascii="宋体" w:hAnsi="宋体" w:eastAsia="宋体" w:cs="宋体"/>
          <w:sz w:val="27"/>
          <w:szCs w:val="27"/>
        </w:rPr>
        <w:t>（2）消防车道的荷载；</w:t>
      </w:r>
      <w:r>
        <w:rPr>
          <w:rFonts w:ascii="宋体" w:hAnsi="宋体" w:eastAsia="宋体" w:cs="宋体"/>
          <w:sz w:val="27"/>
          <w:szCs w:val="27"/>
        </w:rPr>
        <w:br w:type="textWrapping"/>
      </w:r>
      <w:r>
        <w:rPr>
          <w:rFonts w:ascii="宋体" w:hAnsi="宋体" w:eastAsia="宋体" w:cs="宋体"/>
          <w:sz w:val="27"/>
          <w:szCs w:val="27"/>
        </w:rPr>
        <w:t>（3）消防车道的最小转弯半径；</w:t>
      </w:r>
      <w:r>
        <w:rPr>
          <w:rFonts w:ascii="宋体" w:hAnsi="宋体" w:eastAsia="宋体" w:cs="宋体"/>
          <w:sz w:val="27"/>
          <w:szCs w:val="27"/>
        </w:rPr>
        <w:br w:type="textWrapping"/>
      </w:r>
      <w:r>
        <w:rPr>
          <w:rFonts w:ascii="宋体" w:hAnsi="宋体" w:eastAsia="宋体" w:cs="宋体"/>
          <w:sz w:val="27"/>
          <w:szCs w:val="27"/>
        </w:rPr>
        <w:t>（4）消防车道的回车场；</w:t>
      </w:r>
      <w:r>
        <w:rPr>
          <w:rFonts w:ascii="宋体" w:hAnsi="宋体" w:eastAsia="宋体" w:cs="宋体"/>
          <w:sz w:val="27"/>
          <w:szCs w:val="27"/>
        </w:rPr>
        <w:br w:type="textWrapping"/>
      </w:r>
      <w:r>
        <w:rPr>
          <w:rFonts w:ascii="宋体" w:hAnsi="宋体" w:eastAsia="宋体" w:cs="宋体"/>
          <w:sz w:val="27"/>
          <w:szCs w:val="27"/>
        </w:rPr>
        <w:t>（5）消防车道的间距。</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消防车道的设置及技术要求,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下列关于消防水泵选用的说法中，正确的有（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柴油机消防水泵应采用火花塞点火型柴油机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消防水泵流量—扬程性能曲线应平滑，无拐点，无驼峰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消防给水同一泵组的消防水泵型号应一致，且工作泵不宜超过5台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消防水泵泵轴的密封方式和材料应满足消防水泵在最低流量时运转的要求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电动机驱动的消防水泵时，应选择电动机干式安装的消防水泵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消防水泵的选择和应用应符合下列规定：</w:t>
      </w:r>
      <w:r>
        <w:rPr>
          <w:rFonts w:ascii="宋体" w:hAnsi="宋体" w:eastAsia="宋体" w:cs="宋体"/>
          <w:sz w:val="27"/>
          <w:szCs w:val="27"/>
        </w:rPr>
        <w:br w:type="textWrapping"/>
      </w:r>
      <w:r>
        <w:rPr>
          <w:rFonts w:ascii="宋体" w:hAnsi="宋体" w:eastAsia="宋体" w:cs="宋体"/>
          <w:sz w:val="27"/>
          <w:szCs w:val="27"/>
        </w:rPr>
        <w:t>（1）消防水泵的性能应满足消防给水系统所需流量和压力的要求；</w:t>
      </w:r>
      <w:r>
        <w:rPr>
          <w:rFonts w:ascii="宋体" w:hAnsi="宋体" w:eastAsia="宋体" w:cs="宋体"/>
          <w:sz w:val="27"/>
          <w:szCs w:val="27"/>
        </w:rPr>
        <w:br w:type="textWrapping"/>
      </w:r>
      <w:r>
        <w:rPr>
          <w:rFonts w:ascii="宋体" w:hAnsi="宋体" w:eastAsia="宋体" w:cs="宋体"/>
          <w:sz w:val="27"/>
          <w:szCs w:val="27"/>
        </w:rPr>
        <w:t>（2）消防水泵所配驱动器的功率应满足所选水泵流量扬程性能曲线上任何一点运行所需功率的要求；</w:t>
      </w:r>
      <w:r>
        <w:rPr>
          <w:rFonts w:ascii="宋体" w:hAnsi="宋体" w:eastAsia="宋体" w:cs="宋体"/>
          <w:sz w:val="27"/>
          <w:szCs w:val="27"/>
        </w:rPr>
        <w:br w:type="textWrapping"/>
      </w:r>
      <w:r>
        <w:rPr>
          <w:rFonts w:ascii="宋体" w:hAnsi="宋体" w:eastAsia="宋体" w:cs="宋体"/>
          <w:sz w:val="27"/>
          <w:szCs w:val="27"/>
        </w:rPr>
        <w:t>（3）当采用电动机驱动的消防水泵时，应选择电动机干式安装的消防水泵；</w:t>
      </w:r>
      <w:r>
        <w:rPr>
          <w:rFonts w:ascii="宋体" w:hAnsi="宋体" w:eastAsia="宋体" w:cs="宋体"/>
          <w:sz w:val="27"/>
          <w:szCs w:val="27"/>
        </w:rPr>
        <w:br w:type="textWrapping"/>
      </w:r>
      <w:r>
        <w:rPr>
          <w:rFonts w:ascii="宋体" w:hAnsi="宋体" w:eastAsia="宋体" w:cs="宋体"/>
          <w:sz w:val="27"/>
          <w:szCs w:val="27"/>
        </w:rPr>
        <w:t>（4）流量扬程性能曲线应无驼峰、无拐点的光滑曲线，零流量时的压力不应大于设计压力的140%，且宜大于设计工作压力的120%；</w:t>
      </w:r>
      <w:r>
        <w:rPr>
          <w:rFonts w:ascii="宋体" w:hAnsi="宋体" w:eastAsia="宋体" w:cs="宋体"/>
          <w:sz w:val="27"/>
          <w:szCs w:val="27"/>
        </w:rPr>
        <w:br w:type="textWrapping"/>
      </w:r>
      <w:r>
        <w:rPr>
          <w:rFonts w:ascii="宋体" w:hAnsi="宋体" w:eastAsia="宋体" w:cs="宋体"/>
          <w:sz w:val="27"/>
          <w:szCs w:val="27"/>
        </w:rPr>
        <w:t>（5）当出流量为设计流量的150%时，其出口压力不应低于设计压力的65%；</w:t>
      </w:r>
      <w:r>
        <w:rPr>
          <w:rFonts w:ascii="宋体" w:hAnsi="宋体" w:eastAsia="宋体" w:cs="宋体"/>
          <w:sz w:val="27"/>
          <w:szCs w:val="27"/>
        </w:rPr>
        <w:br w:type="textWrapping"/>
      </w:r>
      <w:r>
        <w:rPr>
          <w:rFonts w:ascii="宋体" w:hAnsi="宋体" w:eastAsia="宋体" w:cs="宋体"/>
          <w:sz w:val="27"/>
          <w:szCs w:val="27"/>
        </w:rPr>
        <w:t>（6）泵轴的密封方式和材料应满足消防水泵在低流量时运转的要求；</w:t>
      </w:r>
      <w:r>
        <w:rPr>
          <w:rFonts w:ascii="宋体" w:hAnsi="宋体" w:eastAsia="宋体" w:cs="宋体"/>
          <w:sz w:val="27"/>
          <w:szCs w:val="27"/>
        </w:rPr>
        <w:br w:type="textWrapping"/>
      </w:r>
      <w:r>
        <w:rPr>
          <w:rFonts w:ascii="宋体" w:hAnsi="宋体" w:eastAsia="宋体" w:cs="宋体"/>
          <w:sz w:val="27"/>
          <w:szCs w:val="27"/>
        </w:rPr>
        <w:t>（7）消防给水同一泵组的消防水泵型号宜一致，且工作泵不宜超过3台；</w:t>
      </w:r>
      <w:r>
        <w:rPr>
          <w:rFonts w:ascii="宋体" w:hAnsi="宋体" w:eastAsia="宋体" w:cs="宋体"/>
          <w:sz w:val="27"/>
          <w:szCs w:val="27"/>
        </w:rPr>
        <w:br w:type="textWrapping"/>
      </w:r>
      <w:r>
        <w:rPr>
          <w:rFonts w:ascii="宋体" w:hAnsi="宋体" w:eastAsia="宋体" w:cs="宋体"/>
          <w:sz w:val="27"/>
          <w:szCs w:val="27"/>
        </w:rPr>
        <w:t>（8）多台消防水泵并联时，应校核流量叠加对消防水泵出口压力的影响。</w:t>
      </w:r>
      <w:r>
        <w:rPr>
          <w:rFonts w:ascii="宋体" w:hAnsi="宋体" w:eastAsia="宋体" w:cs="宋体"/>
          <w:sz w:val="27"/>
          <w:szCs w:val="27"/>
        </w:rPr>
        <w:br w:type="textWrapping"/>
      </w:r>
      <w:r>
        <w:rPr>
          <w:rFonts w:ascii="宋体" w:hAnsi="宋体" w:eastAsia="宋体" w:cs="宋体"/>
          <w:sz w:val="27"/>
          <w:szCs w:val="27"/>
        </w:rPr>
        <w:t>A错误，柴油机消防水泵应采用压缩式点火型柴油机；B错误，曲线应光滑不是平滑；C错误，统一泵组不超过3台；D、E正确，分别符合上述第4、6、3条。</w:t>
      </w:r>
      <w:r>
        <w:rPr>
          <w:rFonts w:ascii="宋体" w:hAnsi="宋体" w:eastAsia="宋体" w:cs="宋体"/>
          <w:sz w:val="27"/>
          <w:szCs w:val="27"/>
        </w:rPr>
        <w:br w:type="textWrapping"/>
      </w:r>
      <w:r>
        <w:rPr>
          <w:rFonts w:ascii="宋体" w:hAnsi="宋体" w:eastAsia="宋体" w:cs="宋体"/>
          <w:sz w:val="27"/>
          <w:szCs w:val="27"/>
        </w:rPr>
        <w:t xml:space="preserve">实务教材第二篇第二章第一节。（2016年真题）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消防水泵的设置要求及选用标准,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10. 某3层图书馆，建筑面积为12000m</w:t>
      </w:r>
      <w:r>
        <w:rPr>
          <w:rFonts w:ascii="宋体" w:hAnsi="宋体" w:eastAsia="宋体" w:cs="宋体"/>
          <w:sz w:val="27"/>
          <w:szCs w:val="27"/>
          <w:vertAlign w:val="superscript"/>
        </w:rPr>
        <w:t>2</w:t>
      </w:r>
      <w:r>
        <w:rPr>
          <w:rFonts w:ascii="宋体" w:hAnsi="宋体" w:eastAsia="宋体" w:cs="宋体"/>
          <w:sz w:val="27"/>
          <w:szCs w:val="27"/>
        </w:rPr>
        <w:t xml:space="preserve">，室内最大净宽高度为4.5m，图书馆内全部设置自动喷水灭火系统等，下列关于该自动喷水灭火系统的做法中，正确的有（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系统的喷水强度为4L/s(min·m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共设置1套湿式报警阀组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采用流量系数K=80的洒水喷头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系统的作用面积为160m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系统最不利点处喷头的工作压力为0.1MPa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A错误，该图书馆火灾危险等级为中危险Ⅰ级，故喷水强度不应低于6L/s（min·m</w:t>
      </w:r>
      <w:r>
        <w:rPr>
          <w:rFonts w:ascii="宋体" w:hAnsi="宋体" w:eastAsia="宋体" w:cs="宋体"/>
          <w:sz w:val="27"/>
          <w:szCs w:val="27"/>
          <w:vertAlign w:val="superscript"/>
        </w:rPr>
        <w:t>2</w:t>
      </w:r>
      <w:r>
        <w:rPr>
          <w:rFonts w:ascii="宋体" w:hAnsi="宋体" w:eastAsia="宋体" w:cs="宋体"/>
          <w:sz w:val="27"/>
          <w:szCs w:val="27"/>
        </w:rPr>
        <w:t>）；B错误，根据不合理的估算，中危险Ⅰ级喷头最大保护面积为12.5，至少需要12000/12.5=960个喷头，尚未考虑防火分区对湿式报警阀组的影响，且一套湿式报警阀组最多控制800只喷头。C、D、E正确。</w:t>
      </w:r>
      <w:r>
        <w:rPr>
          <w:rFonts w:ascii="宋体" w:hAnsi="宋体" w:eastAsia="宋体" w:cs="宋体"/>
          <w:sz w:val="27"/>
          <w:szCs w:val="27"/>
        </w:rPr>
        <w:br w:type="textWrapping"/>
      </w:r>
      <w:r>
        <w:rPr>
          <w:rFonts w:ascii="宋体" w:hAnsi="宋体" w:eastAsia="宋体" w:cs="宋体"/>
          <w:sz w:val="27"/>
          <w:szCs w:val="27"/>
        </w:rPr>
        <w:t xml:space="preserve">实务教材第三篇第三章第三节、第四节。（2016年真题）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自动喷水灭火系统设计基本参数,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某建筑高度为25m的办公建筑，地上部分全部为办公，地下2层为汽车库，建筑内部全部设置自动喷水灭火系统，下列关于该自动喷水灭火系统的做法中，正确的有（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办公楼层采用玻璃球色标为红色的喷头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办公楼层采用边墙型喷头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汽车库内一只喷头的最大保护面积为11.5m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汽车库采用直立型喷头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办公楼层内一只喷头的最大保护面积为20.0m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A、C、D正确；B错误，顶板为水平面的轻危险级、中危险级I级居室和办公室，可采用边墙型喷头，题干未给出顶板形式，不一定正确；E 错误，办公室火灾危险等级为中危险I级，一只喷头的最大保护面积为12.5m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实务教材第二篇第三章第三节表3-3-1、第四节表3-3-12。（2016年真题）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自动喷水灭火系统设计基本参数,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【答疑编号10774399,点击提问】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下列关于气体灭火系统操作和控制的说法中，正确的有（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组合分配启动系统启动时，选择阀应在容器阀开启后打开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采用气体灭火系统防护区应选用灵敏度级别高的火灾探测器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自动控制装置应在接到任一火灾信号后联动启动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预制灭火系统设置自动控制和手动控制两种启动方式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气体灭火系统的操作和控制应包括对防火阀、通风机械、开口封闭装置的联动操作与控制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A错误，选择阀应在容器阀开启之前或同时打开；B错误，无此要求；C错误，气体灭火系统应在接到两个独立的火灾信号后才能启动；D、E正确。</w:t>
      </w:r>
      <w:r>
        <w:rPr>
          <w:rFonts w:ascii="宋体" w:hAnsi="宋体" w:eastAsia="宋体" w:cs="宋体"/>
          <w:sz w:val="27"/>
          <w:szCs w:val="27"/>
        </w:rPr>
        <w:br w:type="textWrapping"/>
      </w:r>
      <w:r>
        <w:rPr>
          <w:rFonts w:ascii="宋体" w:hAnsi="宋体" w:eastAsia="宋体" w:cs="宋体"/>
          <w:sz w:val="27"/>
          <w:szCs w:val="27"/>
        </w:rPr>
        <w:t xml:space="preserve">实务教材第三篇第六章第三节。（2016年真题）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气体灭火系统工作原理及控制方式,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13. 某建筑高度为24m的商业建筑，中部设置一个面积为600m</w:t>
      </w:r>
      <w:r>
        <w:rPr>
          <w:rFonts w:ascii="宋体" w:hAnsi="宋体" w:eastAsia="宋体" w:cs="宋体"/>
          <w:sz w:val="27"/>
          <w:szCs w:val="27"/>
          <w:vertAlign w:val="superscript"/>
        </w:rPr>
        <w:t>2</w:t>
      </w:r>
      <w:r>
        <w:rPr>
          <w:rFonts w:ascii="宋体" w:hAnsi="宋体" w:eastAsia="宋体" w:cs="宋体"/>
          <w:sz w:val="27"/>
          <w:szCs w:val="27"/>
        </w:rPr>
        <w:t xml:space="preserve">、贯穿建筑地上5层的中庭、该中庭同时设置线型光束感烟火灾探测器和图像型火灾探测器，中庭的环廊设置点型感烟火灾探测器，环廊与中庭之间无防烟分隔，中庭顶部设置机械排烟设施。下列报警信号中，可作为该中庭顶部机械排烟设施开启联动触发信号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中庭任一线型光束感火灾烟探测器和任一图像型火灾探测器的报警信号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中庭两个地址线型光束感烟火灾探测器的报警信号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中庭任一线型光束感火灾烟探测器和环廊任一点型感烟火灾探测器的报警信号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中庭两个地址图像型火焰探测器的报警信号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环廊任一点型感烟火灾探测器及其相邻商铺内任一火灾探测器的报警信号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E错误，环廊与中庭之间无防烟分隔，因此可以看作是一个区域，排烟系统的联动控制方式应符合下列规定：</w:t>
      </w:r>
      <w:r>
        <w:rPr>
          <w:rFonts w:ascii="宋体" w:hAnsi="宋体" w:eastAsia="宋体" w:cs="宋体"/>
          <w:sz w:val="27"/>
          <w:szCs w:val="27"/>
        </w:rPr>
        <w:br w:type="textWrapping"/>
      </w:r>
      <w:r>
        <w:rPr>
          <w:rFonts w:ascii="宋体" w:hAnsi="宋体" w:eastAsia="宋体" w:cs="宋体"/>
          <w:sz w:val="27"/>
          <w:szCs w:val="27"/>
        </w:rPr>
        <w:t>应由同一防烟分区内的两中独立的火灾探测器的报警信号，作为排烟口、排烟窗或排烟阀开启的联动触发信号。</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【答疑编号10774793,点击提问】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下列关于火灾声警报器的做法中，正确的有（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火灾自动报警系统能同时启动和停止所有火灾声警报器工作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火灾声警报器采用火灾报警控制器控制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火灾声警报与消防应急广播同步播放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学校阅览室，礼堂等公共场所采用具有同一种火灾变调声的火灾声警报器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教学楼使用警铃作为火灾声警报器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（1）公共场所宜设置具有同一种火灾变调声的火灾声警报器；具有多个报警区域的保护对象，宜选用带有语音提示的火灾声警报器；学校、工厂等各类日常使用电铃的场所，不应使用警铃作为火灾声警报器；</w:t>
      </w:r>
      <w:r>
        <w:rPr>
          <w:rFonts w:ascii="宋体" w:hAnsi="宋体" w:eastAsia="宋体" w:cs="宋体"/>
          <w:sz w:val="27"/>
          <w:szCs w:val="27"/>
        </w:rPr>
        <w:br w:type="textWrapping"/>
      </w:r>
      <w:r>
        <w:rPr>
          <w:rFonts w:ascii="宋体" w:hAnsi="宋体" w:eastAsia="宋体" w:cs="宋体"/>
          <w:sz w:val="27"/>
          <w:szCs w:val="27"/>
        </w:rPr>
        <w:t>（2）同一建筑内设置多个火灾声警报器时，火灾自动报警系统应能同时启动和停止所有火灾声警报器工作；</w:t>
      </w:r>
      <w:r>
        <w:rPr>
          <w:rFonts w:ascii="宋体" w:hAnsi="宋体" w:eastAsia="宋体" w:cs="宋体"/>
          <w:sz w:val="27"/>
          <w:szCs w:val="27"/>
        </w:rPr>
        <w:br w:type="textWrapping"/>
      </w:r>
      <w:r>
        <w:rPr>
          <w:rFonts w:ascii="宋体" w:hAnsi="宋体" w:eastAsia="宋体" w:cs="宋体"/>
          <w:sz w:val="27"/>
          <w:szCs w:val="27"/>
        </w:rPr>
        <w:t>（3）火灾声警报器单次发出火灾警报时间宜为8s~20s，同时设有消防应急广播时，火灾声警报应与消防应急广播交替循环播放。</w:t>
      </w:r>
      <w:r>
        <w:rPr>
          <w:rFonts w:ascii="宋体" w:hAnsi="宋体" w:eastAsia="宋体" w:cs="宋体"/>
          <w:sz w:val="27"/>
          <w:szCs w:val="27"/>
        </w:rPr>
        <w:br w:type="textWrapping"/>
      </w:r>
      <w:r>
        <w:rPr>
          <w:rFonts w:ascii="宋体" w:hAnsi="宋体" w:eastAsia="宋体" w:cs="宋体"/>
          <w:sz w:val="27"/>
          <w:szCs w:val="27"/>
        </w:rPr>
        <w:t>A、B、D正确，分别符合上述第2、2、1条；C错误，火灾声警报应与消防应急广播交替循环播放；E错误，学校属于常使用电铃的场所，不应使用警铃作为火灾声警报器。</w:t>
      </w:r>
      <w:r>
        <w:rPr>
          <w:rFonts w:ascii="宋体" w:hAnsi="宋体" w:eastAsia="宋体" w:cs="宋体"/>
          <w:sz w:val="27"/>
          <w:szCs w:val="27"/>
        </w:rPr>
        <w:br w:type="textWrapping"/>
      </w:r>
      <w:r>
        <w:rPr>
          <w:rFonts w:ascii="宋体" w:hAnsi="宋体" w:eastAsia="宋体" w:cs="宋体"/>
          <w:sz w:val="27"/>
          <w:szCs w:val="27"/>
        </w:rPr>
        <w:t xml:space="preserve">《火灾自动报警系统设计规范》（50116-2013）4.8.3、4.8.5-4.8.6。（2016年真题）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区域显示器、火灾警报器的设置要求,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【答疑编号10774847,点击提问】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某大型石化储罐区设置外浮顶罐、内浮顶罐、固定顶罐和卧式顶罐。下列储罐中，储罐的通气管上必须设置阻火器的有（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储存甘油的地上卧式罐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储存润滑油的地上固定顶罐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储存对二甲苯并采用氨气密封保护系统的内浮顶罐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储存重柴油的地上固定顶罐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储存二硫化碳的覆土式卧式罐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下列储罐的通气管上必须装设阻火器：</w:t>
      </w:r>
      <w:r>
        <w:rPr>
          <w:rFonts w:ascii="宋体" w:hAnsi="宋体" w:eastAsia="宋体" w:cs="宋体"/>
          <w:sz w:val="27"/>
          <w:szCs w:val="27"/>
        </w:rPr>
        <w:br w:type="textWrapping"/>
      </w:r>
      <w:r>
        <w:rPr>
          <w:rFonts w:ascii="宋体" w:hAnsi="宋体" w:eastAsia="宋体" w:cs="宋体"/>
          <w:sz w:val="27"/>
          <w:szCs w:val="27"/>
        </w:rPr>
        <w:t>（1）储存甲B类、乙类、丙A类液体的固定顶储罐和地上卧式储罐；</w:t>
      </w:r>
      <w:r>
        <w:rPr>
          <w:rFonts w:ascii="宋体" w:hAnsi="宋体" w:eastAsia="宋体" w:cs="宋体"/>
          <w:sz w:val="27"/>
          <w:szCs w:val="27"/>
        </w:rPr>
        <w:br w:type="textWrapping"/>
      </w:r>
      <w:r>
        <w:rPr>
          <w:rFonts w:ascii="宋体" w:hAnsi="宋体" w:eastAsia="宋体" w:cs="宋体"/>
          <w:sz w:val="27"/>
          <w:szCs w:val="27"/>
        </w:rPr>
        <w:t>（2）储存甲B类和乙类液体的覆土卧式油罐；</w:t>
      </w:r>
      <w:r>
        <w:rPr>
          <w:rFonts w:ascii="宋体" w:hAnsi="宋体" w:eastAsia="宋体" w:cs="宋体"/>
          <w:sz w:val="27"/>
          <w:szCs w:val="27"/>
        </w:rPr>
        <w:br w:type="textWrapping"/>
      </w:r>
      <w:r>
        <w:rPr>
          <w:rFonts w:ascii="宋体" w:hAnsi="宋体" w:eastAsia="宋体" w:cs="宋体"/>
          <w:sz w:val="27"/>
          <w:szCs w:val="27"/>
        </w:rPr>
        <w:t>（3）储存甲B类、乙类、丙A类液体并采用氮气密封保护系统的内浮顶储罐。</w:t>
      </w:r>
      <w:r>
        <w:rPr>
          <w:rFonts w:ascii="宋体" w:hAnsi="宋体" w:eastAsia="宋体" w:cs="宋体"/>
          <w:sz w:val="27"/>
          <w:szCs w:val="27"/>
        </w:rPr>
        <w:br w:type="textWrapping"/>
      </w:r>
      <w:r>
        <w:rPr>
          <w:rFonts w:ascii="宋体" w:hAnsi="宋体" w:eastAsia="宋体" w:cs="宋体"/>
          <w:sz w:val="27"/>
          <w:szCs w:val="27"/>
        </w:rPr>
        <w:t>A、B错误，属于丙B类；C错误，属于甲B类但未采用氨气保护；D正确属于丙A类，E属甲B类。</w:t>
      </w:r>
      <w:r>
        <w:rPr>
          <w:rFonts w:ascii="宋体" w:hAnsi="宋体" w:eastAsia="宋体" w:cs="宋体"/>
          <w:sz w:val="27"/>
          <w:szCs w:val="27"/>
        </w:rPr>
        <w:br w:type="textWrapping"/>
      </w:r>
      <w:r>
        <w:rPr>
          <w:rFonts w:ascii="宋体" w:hAnsi="宋体" w:eastAsia="宋体" w:cs="宋体"/>
          <w:sz w:val="27"/>
          <w:szCs w:val="27"/>
        </w:rPr>
        <w:t xml:space="preserve">《石油库设计规范》（GB50074-2014）6.4.7。（2016年真题）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石油化工场所储存设施防火,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下列汽车加油加气站中，不应在城市中心建设的有（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—级加油站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LNG加油站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CNG常规加气站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—级加气站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—级加油加气合建站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在城市建成区不宜建一级加油站、一级加气站、一级加油加气合建站、CNG加气母站。城市建成区内的加油加气站，宜靠近城市道路，但不宜选在城市干道的交叉路口附近。</w:t>
      </w:r>
      <w:r>
        <w:rPr>
          <w:rFonts w:ascii="宋体" w:hAnsi="宋体" w:eastAsia="宋体" w:cs="宋体"/>
          <w:sz w:val="27"/>
          <w:szCs w:val="27"/>
        </w:rPr>
        <w:br w:type="textWrapping"/>
      </w:r>
      <w:r>
        <w:rPr>
          <w:rFonts w:ascii="宋体" w:hAnsi="宋体" w:eastAsia="宋体" w:cs="宋体"/>
          <w:sz w:val="27"/>
          <w:szCs w:val="27"/>
        </w:rPr>
        <w:t xml:space="preserve">实务教材第四篇第五章第三节。（2016年真题）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加油加气站建筑防火要求,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下列汽车库、修车库、停车场中，可不设置自动喷水灭火系统的有（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Ⅳ类地上汽车库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机械式汽车库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Ⅰ类汽车库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屋面停车场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停车数量为10辆的地下停车库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除敞开式汽车库、（屋面停车场）外，Ⅰ、Ⅱ、Ⅲ类地上汽车库，停车数大于10辆的地下、（半地下）汽车库，机械式汽车库，采用汽车专用升降机作汽车疏散出口的汽车库，Ⅰ类修车库均要设置自动喷水灭火系统。</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某地市级电力调度中心大楼内设置了电子信息系统机房。下列关于该机房的防火措施中，正确的是（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主机房与其他部位之间采用200mm厚加气混凝土砌块墙分隔，隔墙上的门采用甲级防火门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主机房、辅助区和支持区采用200mm厚加气混凝土砌块墙与其他区域分隔成独立的防火分区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建筑面积为500m</w:t>
      </w:r>
      <w:r>
        <w:rPr>
          <w:sz w:val="27"/>
          <w:szCs w:val="27"/>
          <w:vertAlign w:val="superscript"/>
        </w:rPr>
        <w:t>2</w:t>
      </w:r>
      <w:r>
        <w:rPr>
          <w:sz w:val="27"/>
          <w:szCs w:val="27"/>
        </w:rPr>
        <w:t xml:space="preserve">的主机房设置2个净宽度均为1.6m，感应式自动启闭门的推拉门通向疏散走道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主机房设置高压细水雾灭火系统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主机房设置点式光电感烟火灾探测器，并有其中的2只火灾探测器的报警信号作为自动灭火系统的联动信号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（1）电子信息系统机房的耐火等级不应低于二级。当A级或B级电子信息系统机房位于其他建筑物内时，在主机房与其他部位之间应设置耐火极限不低于2.00h的隔墙，隔墙上的门应采用甲级防火门；</w:t>
      </w:r>
      <w:r>
        <w:rPr>
          <w:rFonts w:ascii="宋体" w:hAnsi="宋体" w:eastAsia="宋体" w:cs="宋体"/>
          <w:sz w:val="27"/>
          <w:szCs w:val="27"/>
        </w:rPr>
        <w:br w:type="textWrapping"/>
      </w:r>
      <w:r>
        <w:rPr>
          <w:rFonts w:ascii="宋体" w:hAnsi="宋体" w:eastAsia="宋体" w:cs="宋体"/>
          <w:sz w:val="27"/>
          <w:szCs w:val="27"/>
        </w:rPr>
        <w:t>（2）主机房、基本工作间及辅助房间与其他建筑物合建时，应单独设置防火分区。主机房、终端室、网络设备室与磁介质、纸介质的存放间、备件库等仓储用房，以及维修室、电源室、蓄电池室、发电机室、空调系统用房、灭火钢瓶间等设备房间之间应进行防火分隔，并独立设置防火分区；</w:t>
      </w:r>
      <w:r>
        <w:rPr>
          <w:rFonts w:ascii="宋体" w:hAnsi="宋体" w:eastAsia="宋体" w:cs="宋体"/>
          <w:sz w:val="27"/>
          <w:szCs w:val="27"/>
        </w:rPr>
        <w:br w:type="textWrapping"/>
      </w:r>
      <w:r>
        <w:rPr>
          <w:rFonts w:ascii="宋体" w:hAnsi="宋体" w:eastAsia="宋体" w:cs="宋体"/>
          <w:sz w:val="27"/>
          <w:szCs w:val="27"/>
        </w:rPr>
        <w:t>（3）面积大于100m</w:t>
      </w:r>
      <w:r>
        <w:rPr>
          <w:rFonts w:ascii="宋体" w:hAnsi="宋体" w:eastAsia="宋体" w:cs="宋体"/>
          <w:sz w:val="27"/>
          <w:szCs w:val="27"/>
          <w:vertAlign w:val="superscript"/>
        </w:rPr>
        <w:t>2</w:t>
      </w:r>
      <w:r>
        <w:rPr>
          <w:rFonts w:ascii="宋体" w:hAnsi="宋体" w:eastAsia="宋体" w:cs="宋体"/>
          <w:sz w:val="27"/>
          <w:szCs w:val="27"/>
        </w:rPr>
        <w:t>的主机房，安全出口不应少于2个，并宜设于机房的两端，面积不大于100m</w:t>
      </w:r>
      <w:r>
        <w:rPr>
          <w:rFonts w:ascii="宋体" w:hAnsi="宋体" w:eastAsia="宋体" w:cs="宋体"/>
          <w:sz w:val="27"/>
          <w:szCs w:val="27"/>
          <w:vertAlign w:val="superscript"/>
        </w:rPr>
        <w:t>2</w:t>
      </w:r>
      <w:r>
        <w:rPr>
          <w:rFonts w:ascii="宋体" w:hAnsi="宋体" w:eastAsia="宋体" w:cs="宋体"/>
          <w:sz w:val="27"/>
          <w:szCs w:val="27"/>
        </w:rPr>
        <w:t>的主机房，可设置1个安全出口，并可通过其他相邻房间的门进行疏散。门应向疏散方向开启，且应自动关闭，并应保证在任何情况下均能从机房内开启。走廊、楼梯间应畅通并有明显的疏散指示标志。计算机房建筑的入口至主机房应设通道，通道净宽不应小于1.5m；</w:t>
      </w:r>
      <w:r>
        <w:rPr>
          <w:rFonts w:ascii="宋体" w:hAnsi="宋体" w:eastAsia="宋体" w:cs="宋体"/>
          <w:sz w:val="27"/>
          <w:szCs w:val="27"/>
        </w:rPr>
        <w:br w:type="textWrapping"/>
      </w:r>
      <w:r>
        <w:rPr>
          <w:rFonts w:ascii="宋体" w:hAnsi="宋体" w:eastAsia="宋体" w:cs="宋体"/>
          <w:sz w:val="27"/>
          <w:szCs w:val="27"/>
        </w:rPr>
        <w:t>（4）B级信息机房的主机房，以及A级和B级机房中的变配电、不间断电源系统和电池室，宜设置洁净气体灭火系统，也可设置高压细水雾灭火系统；</w:t>
      </w:r>
      <w:r>
        <w:rPr>
          <w:rFonts w:ascii="宋体" w:hAnsi="宋体" w:eastAsia="宋体" w:cs="宋体"/>
          <w:sz w:val="27"/>
          <w:szCs w:val="27"/>
        </w:rPr>
        <w:br w:type="textWrapping"/>
      </w:r>
      <w:r>
        <w:rPr>
          <w:rFonts w:ascii="宋体" w:hAnsi="宋体" w:eastAsia="宋体" w:cs="宋体"/>
          <w:sz w:val="27"/>
          <w:szCs w:val="27"/>
        </w:rPr>
        <w:t>（5）大型数据中心、主机房、基本工作间及其他A级计算机房不宜设置感烟探测器，宜设置空气采样烟雾报警器或分布式感温光缆。</w:t>
      </w:r>
      <w:r>
        <w:rPr>
          <w:rFonts w:ascii="宋体" w:hAnsi="宋体" w:eastAsia="宋体" w:cs="宋体"/>
          <w:sz w:val="27"/>
          <w:szCs w:val="27"/>
        </w:rPr>
        <w:br w:type="textWrapping"/>
      </w:r>
      <w:r>
        <w:rPr>
          <w:rFonts w:ascii="宋体" w:hAnsi="宋体" w:eastAsia="宋体" w:cs="宋体"/>
          <w:sz w:val="27"/>
          <w:szCs w:val="27"/>
        </w:rPr>
        <w:t>A、B、C、D正确，分别符合上述第1、2、3、4条；E错误，主机房应采用空气采样烟雾报警器或分布式感温光缆。</w:t>
      </w:r>
      <w:r>
        <w:rPr>
          <w:rFonts w:ascii="宋体" w:hAnsi="宋体" w:eastAsia="宋体" w:cs="宋体"/>
          <w:sz w:val="27"/>
          <w:szCs w:val="27"/>
        </w:rPr>
        <w:br w:type="textWrapping"/>
      </w:r>
      <w:r>
        <w:rPr>
          <w:rFonts w:ascii="宋体" w:hAnsi="宋体" w:eastAsia="宋体" w:cs="宋体"/>
          <w:sz w:val="27"/>
          <w:szCs w:val="27"/>
        </w:rPr>
        <w:t xml:space="preserve">实务教材第四篇第十章第三节。（2016年真题）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信息机房消防设施,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下列设置在人防工程内的场所中，疏散门应采用甲级防火门的有（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厨房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柴油发电机的储油间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歌舞厅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（1）消防控制室、消防水泵房、排烟机房、灭火剂储瓶室、变配电室、通信机房、通风和空调机房、可燃物存放量平均值超过30kg/m</w:t>
      </w:r>
      <w:r>
        <w:rPr>
          <w:rFonts w:ascii="宋体" w:hAnsi="宋体" w:eastAsia="宋体" w:cs="宋体"/>
          <w:sz w:val="27"/>
          <w:szCs w:val="27"/>
          <w:vertAlign w:val="superscript"/>
        </w:rPr>
        <w:t>2</w:t>
      </w:r>
      <w:r>
        <w:rPr>
          <w:rFonts w:ascii="宋体" w:hAnsi="宋体" w:eastAsia="宋体" w:cs="宋体"/>
          <w:sz w:val="27"/>
          <w:szCs w:val="27"/>
        </w:rPr>
        <w:t>火灾荷载密度的房间等，应采用耐火极限不低于2.00h的隔墙和1.50h的楼板与其他场所隔开，墙上如设门应设置常闭的甲级防火门；</w:t>
      </w:r>
      <w:r>
        <w:rPr>
          <w:rFonts w:ascii="宋体" w:hAnsi="宋体" w:eastAsia="宋体" w:cs="宋体"/>
          <w:sz w:val="27"/>
          <w:szCs w:val="27"/>
        </w:rPr>
        <w:br w:type="textWrapping"/>
      </w:r>
      <w:r>
        <w:rPr>
          <w:rFonts w:ascii="宋体" w:hAnsi="宋体" w:eastAsia="宋体" w:cs="宋体"/>
          <w:sz w:val="27"/>
          <w:szCs w:val="27"/>
        </w:rPr>
        <w:t>（2）柴油发电机房的储油间，墙上应设置常闭的甲级防火门，并应设置高150mm的不燃烧、不渗漏的门槛，地面不得设置地漏；</w:t>
      </w:r>
      <w:r>
        <w:rPr>
          <w:rFonts w:ascii="宋体" w:hAnsi="宋体" w:eastAsia="宋体" w:cs="宋体"/>
          <w:sz w:val="27"/>
          <w:szCs w:val="27"/>
        </w:rPr>
        <w:br w:type="textWrapping"/>
      </w:r>
      <w:r>
        <w:rPr>
          <w:rFonts w:ascii="宋体" w:hAnsi="宋体" w:eastAsia="宋体" w:cs="宋体"/>
          <w:sz w:val="27"/>
          <w:szCs w:val="27"/>
        </w:rPr>
        <w:t>（3）同一防火分区内厨房、食品加工等用火用电用气场所，墙上应设置不低于乙级的防火门，人员频繁出入的防火门应设置火灾时能自动关闭的常开式防火门；</w:t>
      </w:r>
      <w:r>
        <w:rPr>
          <w:rFonts w:ascii="宋体" w:hAnsi="宋体" w:eastAsia="宋体" w:cs="宋体"/>
          <w:sz w:val="27"/>
          <w:szCs w:val="27"/>
        </w:rPr>
        <w:br w:type="textWrapping"/>
      </w:r>
      <w:r>
        <w:rPr>
          <w:rFonts w:ascii="宋体" w:hAnsi="宋体" w:eastAsia="宋体" w:cs="宋体"/>
          <w:sz w:val="27"/>
          <w:szCs w:val="27"/>
        </w:rPr>
        <w:t>（4）歌舞娱乐放映游艺场所，且一个厅、室的建筑面积不应大于200m</w:t>
      </w:r>
      <w:r>
        <w:rPr>
          <w:rFonts w:ascii="宋体" w:hAnsi="宋体" w:eastAsia="宋体" w:cs="宋体"/>
          <w:sz w:val="27"/>
          <w:szCs w:val="27"/>
          <w:vertAlign w:val="superscript"/>
        </w:rPr>
        <w:t>2</w:t>
      </w:r>
      <w:r>
        <w:rPr>
          <w:rFonts w:ascii="宋体" w:hAnsi="宋体" w:eastAsia="宋体" w:cs="宋体"/>
          <w:sz w:val="27"/>
          <w:szCs w:val="27"/>
        </w:rPr>
        <w:t>，采用耐火极限不低于2.00h的隔墙和1.50h的楼板与其他场所隔开，隔墙上如设门应设置不低于乙级的防火门；</w:t>
      </w:r>
      <w:r>
        <w:rPr>
          <w:rFonts w:ascii="宋体" w:hAnsi="宋体" w:eastAsia="宋体" w:cs="宋体"/>
          <w:sz w:val="27"/>
          <w:szCs w:val="27"/>
        </w:rPr>
        <w:br w:type="textWrapping"/>
      </w:r>
      <w:r>
        <w:rPr>
          <w:rFonts w:ascii="宋体" w:hAnsi="宋体" w:eastAsia="宋体" w:cs="宋体"/>
          <w:sz w:val="27"/>
          <w:szCs w:val="27"/>
        </w:rPr>
        <w:t>（5）电影院、礼堂的观众厅与舞台之间的墙，耐火极限不应低于2.50h，电影院放映室（卷片室）应采用耐火极限不低于1.00h的隔墙与其他部位隔开，观察窗和放映孔应设置阻火闸门；</w:t>
      </w:r>
      <w:r>
        <w:rPr>
          <w:rFonts w:ascii="宋体" w:hAnsi="宋体" w:eastAsia="宋体" w:cs="宋体"/>
          <w:sz w:val="27"/>
          <w:szCs w:val="27"/>
        </w:rPr>
        <w:br w:type="textWrapping"/>
      </w:r>
      <w:r>
        <w:rPr>
          <w:rFonts w:ascii="宋体" w:hAnsi="宋体" w:eastAsia="宋体" w:cs="宋体"/>
          <w:sz w:val="27"/>
          <w:szCs w:val="27"/>
        </w:rPr>
        <w:t>（6）人防工程中允许使用的可燃气体和丙类液体管道，除可穿过柴油发电机房、燃油锅炉房的储油间与机房间的防火墙外，严禁穿过防火分区之间的防火墙；当其他管道需要穿过防火墙时，应采用防火封堵材料将管道周围的空隙紧密填塞。</w:t>
      </w:r>
      <w:r>
        <w:rPr>
          <w:rFonts w:ascii="宋体" w:hAnsi="宋体" w:eastAsia="宋体" w:cs="宋体"/>
          <w:sz w:val="27"/>
          <w:szCs w:val="27"/>
        </w:rPr>
        <w:br w:type="textWrapping"/>
      </w:r>
      <w:r>
        <w:rPr>
          <w:rFonts w:ascii="宋体" w:hAnsi="宋体" w:eastAsia="宋体" w:cs="宋体"/>
          <w:sz w:val="27"/>
          <w:szCs w:val="27"/>
        </w:rPr>
        <w:t>A错误，厨房可以采用乙级防火门；B、C、E正确，分别符合上述第1、2、1条；D错误，歌舞厅可以设置乙级防火门。</w:t>
      </w:r>
      <w:r>
        <w:rPr>
          <w:rFonts w:ascii="宋体" w:hAnsi="宋体" w:eastAsia="宋体" w:cs="宋体"/>
          <w:sz w:val="27"/>
          <w:szCs w:val="27"/>
        </w:rPr>
        <w:br w:type="textWrapping"/>
      </w:r>
      <w:r>
        <w:rPr>
          <w:rFonts w:ascii="宋体" w:hAnsi="宋体" w:eastAsia="宋体" w:cs="宋体"/>
          <w:sz w:val="27"/>
          <w:szCs w:val="27"/>
        </w:rPr>
        <w:t xml:space="preserve">实务教材第四篇第十二章第三节。（2016年真题）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人防工程平面布局、防火分隔措施,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在进行火灾风险评估中采用事件树分析法进行分析时，确切初始事件的方法有（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根据系统设计确定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根据系统危险性评价确定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根据系统运行经验或事故经验确定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根据系统事故树分析，从其中间时间或初始时间中选择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根据结果时间确定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确定初始事件 </w:t>
      </w:r>
      <w:r>
        <w:rPr>
          <w:rFonts w:ascii="宋体" w:hAnsi="宋体" w:eastAsia="宋体" w:cs="宋体"/>
          <w:sz w:val="27"/>
          <w:szCs w:val="27"/>
        </w:rPr>
        <w:br w:type="textWrapping"/>
      </w:r>
      <w:r>
        <w:rPr>
          <w:rFonts w:ascii="宋体" w:hAnsi="宋体" w:eastAsia="宋体" w:cs="宋体"/>
          <w:sz w:val="27"/>
          <w:szCs w:val="27"/>
        </w:rPr>
        <w:t xml:space="preserve">事件树分析是一种系统地研究作为危险源的初始事件如何与后续事件形成时序逻辑关系而最终导致事故的方法。因此，正确选择初始事件十分重要。初始事件是事故在未发生时，其发展过程中的危害事件或危险事件，可以用两种方法确定初始事件： </w:t>
      </w:r>
      <w:r>
        <w:rPr>
          <w:rFonts w:ascii="宋体" w:hAnsi="宋体" w:eastAsia="宋体" w:cs="宋体"/>
          <w:sz w:val="27"/>
          <w:szCs w:val="27"/>
        </w:rPr>
        <w:br w:type="textWrapping"/>
      </w:r>
      <w:r>
        <w:rPr>
          <w:rFonts w:ascii="宋体" w:hAnsi="宋体" w:eastAsia="宋体" w:cs="宋体"/>
          <w:sz w:val="27"/>
          <w:szCs w:val="27"/>
        </w:rPr>
        <w:t xml:space="preserve">（1）根据系统设计、系统危险性评价、系统运行经验或事故经验等确定； </w:t>
      </w:r>
      <w:r>
        <w:rPr>
          <w:rFonts w:ascii="宋体" w:hAnsi="宋体" w:eastAsia="宋体" w:cs="宋体"/>
          <w:sz w:val="27"/>
          <w:szCs w:val="27"/>
        </w:rPr>
        <w:br w:type="textWrapping"/>
      </w:r>
      <w:r>
        <w:rPr>
          <w:rFonts w:ascii="宋体" w:hAnsi="宋体" w:eastAsia="宋体" w:cs="宋体"/>
          <w:sz w:val="27"/>
          <w:szCs w:val="27"/>
        </w:rPr>
        <w:t>（2）根据系统重大故障或事故树分析，从其中间事件或初始事件中选择。</w:t>
      </w:r>
      <w:r>
        <w:rPr>
          <w:rFonts w:ascii="宋体" w:hAnsi="宋体" w:eastAsia="宋体" w:cs="宋体"/>
          <w:sz w:val="27"/>
          <w:szCs w:val="27"/>
        </w:rPr>
        <w:br w:type="textWrapping"/>
      </w:r>
      <w:r>
        <w:rPr>
          <w:rFonts w:ascii="宋体" w:hAnsi="宋体" w:eastAsia="宋体" w:cs="宋体"/>
          <w:sz w:val="27"/>
          <w:szCs w:val="27"/>
        </w:rPr>
        <w:t xml:space="preserve">实务教材第五篇第三章第三节。（2016年真题）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事件树分析法,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【答疑编号10775686,点击提问】</w:t>
      </w:r>
      <w:r>
        <w:rPr>
          <w:rFonts w:ascii="宋体" w:hAnsi="宋体" w:eastAsia="宋体" w:cs="宋体"/>
          <w:sz w:val="27"/>
          <w:szCs w:val="27"/>
        </w:rPr>
        <w:t xml:space="preserve"> </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45074FF9"/>
    <w:rsid w:val="49BA25DB"/>
    <w:rsid w:val="4BEB638F"/>
    <w:rsid w:val="4C22327B"/>
    <w:rsid w:val="59E27976"/>
    <w:rsid w:val="61235CA2"/>
    <w:rsid w:val="6C3215DC"/>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2019-09-16T09:48:46Z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