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sz w:val="36"/>
          <w:szCs w:val="36"/>
        </w:rPr>
      </w:pPr>
      <w:r>
        <w:rPr>
          <w:rFonts w:hint="eastAsia" w:asciiTheme="minorEastAsia" w:hAnsiTheme="minorEastAsia" w:eastAsiaTheme="minorEastAsia"/>
          <w:sz w:val="36"/>
          <w:szCs w:val="36"/>
        </w:rPr>
        <w:t>2018年《建设工程投资控制》真题</w:t>
      </w:r>
    </w:p>
    <w:p>
      <w:pPr>
        <w:rPr>
          <w:rFonts w:hint="eastAsia"/>
          <w:b/>
        </w:rPr>
      </w:pPr>
      <w:r>
        <w:rPr>
          <w:rFonts w:hint="eastAsia"/>
          <w:b/>
          <w:bCs/>
          <w:sz w:val="27"/>
          <w:szCs w:val="27"/>
        </w:rPr>
        <w:t>一、单项选择题</w:t>
      </w:r>
      <w:r>
        <w:rPr>
          <w:rFonts w:hint="eastAsia" w:asciiTheme="minorEastAsia" w:hAnsiTheme="minorEastAsia" w:eastAsiaTheme="minorEastAsia"/>
          <w:b/>
          <w:sz w:val="27"/>
          <w:szCs w:val="27"/>
        </w:rPr>
        <w:t>（共24题，每题1分。每题的备选项中，只有1个最符合题意）</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1.某工程在施工过程中，因不可抗力造成损失，承包人及时向项目监理机构提出了索赔申请，并附有相关证明材料，要求补偿的经济损失如下：（1）在建工程损失30万元；（2）承包人的施工机械设备损坏损失5万元；（3）承包人受伤人员医</w:t>
      </w:r>
      <w:bookmarkStart w:id="0" w:name="_GoBack"/>
      <w:bookmarkEnd w:id="0"/>
      <w:r>
        <w:rPr>
          <w:rFonts w:hint="eastAsia" w:asciiTheme="minorEastAsia" w:hAnsiTheme="minorEastAsia" w:eastAsiaTheme="minorEastAsia"/>
          <w:sz w:val="27"/>
          <w:szCs w:val="27"/>
        </w:rPr>
        <w:t>药费和补偿金4.5万元；（4）工程清理修复费用2万元。根据《建设工程施工合同（示范文本）》，项目监理机构应批准的补偿金额为（　）万元。</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A.32.0</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B.36.5</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C.37.0</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D.41.5</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不可抗力。因不可抗力导致的在建工程损失由发包人承担，工程所需清理、修复费用由发包人承担，因此，项目监理机构应批准的补偿金额为32万元。承包人的施工机械设备损坏损失、承包人受伤人员医药费均由承包人承担，不能索赔。参见教材P127。</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2</w:t>
      </w:r>
      <w:r>
        <w:rPr>
          <w:rFonts w:hint="eastAsia"/>
        </w:rPr>
        <w:t>.</w:t>
      </w:r>
      <w:r>
        <w:rPr>
          <w:rFonts w:hint="eastAsia" w:asciiTheme="minorEastAsia" w:hAnsiTheme="minorEastAsia" w:eastAsiaTheme="minorEastAsia"/>
          <w:sz w:val="27"/>
          <w:szCs w:val="27"/>
        </w:rPr>
        <w:t>某工程施工至2018年3月底，经统计分析：已完工作预算投资580万元，已完工作实际投资570万元，计划工作预算投资600万元，该工程此时的进度偏差为（　）万元。</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A.-30</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B.-20</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C.-10</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D.10</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【正确答案】B</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【答案解析】本题考查的是赢得值法。进度偏差=已完工作预算投资-计划工作预算投资=580-600=-20（万元）。参见教材P164。</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3</w:t>
      </w:r>
      <w:r>
        <w:rPr>
          <w:rFonts w:hint="eastAsia"/>
        </w:rPr>
        <w:t>.</w:t>
      </w:r>
      <w:r>
        <w:rPr>
          <w:rFonts w:hint="eastAsia" w:asciiTheme="minorEastAsia" w:hAnsiTheme="minorEastAsia" w:eastAsiaTheme="minorEastAsia"/>
          <w:sz w:val="27"/>
          <w:szCs w:val="27"/>
        </w:rPr>
        <w:t>某工程施工至2017年12月底，经统计分析：已完工作预算投资480万元，已完工作实际投资510万元，计划工作预算投资450万元，该工程此时的投资绩效指数为（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A.0.88</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B.0.94</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C.1.06</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D.1.07</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【正确答案】B</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【答案解析】本题考查的是赢得值法。投资绩效指数=已完工作预算投资/已完工作实际投资=480/510=0.94。参见教材P165。</w:t>
      </w:r>
    </w:p>
    <w:p>
      <w:pPr>
        <w:rPr>
          <w:rFonts w:hint="eastAsia"/>
          <w:b/>
        </w:rPr>
      </w:pPr>
      <w:r>
        <w:rPr>
          <w:rFonts w:hint="eastAsia"/>
          <w:b/>
          <w:bCs/>
          <w:sz w:val="27"/>
          <w:szCs w:val="27"/>
        </w:rPr>
        <w:t>二、多项选择题</w:t>
      </w:r>
      <w:r>
        <w:rPr>
          <w:rFonts w:hint="eastAsia" w:asciiTheme="minorEastAsia" w:hAnsiTheme="minorEastAsia" w:eastAsiaTheme="minorEastAsia"/>
          <w:b/>
          <w:sz w:val="27"/>
          <w:szCs w:val="27"/>
        </w:rPr>
        <w:t>（共12题，每题2分。每题的备选项中，有2个或2个以上符合题意，至少有1个错项。错选，本题不得分；少选，所选的每个选项得0.5分）</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1.下列工作中，属于工程监理单位提供相关服务的工作内容有（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A.审查设计单位提出的设计概算</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B.审查设计单位提出的新材料备案情况</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C.处理施工单位提出的工程变更费用</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D.处理施工单位提出的费用索赔</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E.调查使用单位提出的工程质量缺陷的原因</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【正确答案】ABE</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我国项目监理机构在建设工程投资控制中的主要工作。选项C，处理施工单位提出的工程变更费用属于施工阶段投资控制的主要工作；选项D，处理施工单位提出的费用索赔属于施工阶段投资控制的主要工作。参见教材P9。</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2</w:t>
      </w:r>
      <w:r>
        <w:rPr>
          <w:rFonts w:hint="eastAsia"/>
        </w:rPr>
        <w:t>.</w:t>
      </w:r>
      <w:r>
        <w:rPr>
          <w:rFonts w:hint="eastAsia" w:asciiTheme="minorEastAsia" w:hAnsiTheme="minorEastAsia" w:eastAsiaTheme="minorEastAsia"/>
          <w:sz w:val="27"/>
          <w:szCs w:val="27"/>
        </w:rPr>
        <w:t>下列用于生产工人的费用中，属于建筑安装工程费中人工费的有（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A.劳动保护费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B.流动施工津贴</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C.劳动竞赛奖金</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D.加班工资</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E.工会经费</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【正确答案】BCD</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【答案解析】本题考查的是按费用构成要素划分的建筑安装工程费用项目组成。选项A和E均属于企业管理费的组成部分。参见教材P13。</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3</w:t>
      </w:r>
      <w:r>
        <w:rPr>
          <w:rFonts w:hint="eastAsia"/>
        </w:rPr>
        <w:t>.</w:t>
      </w:r>
      <w:r>
        <w:rPr>
          <w:rFonts w:hint="eastAsia" w:asciiTheme="minorEastAsia" w:hAnsiTheme="minorEastAsia" w:eastAsiaTheme="minorEastAsia"/>
          <w:sz w:val="27"/>
          <w:szCs w:val="27"/>
        </w:rPr>
        <w:t>下列费用中，属于建筑安装工程费中措施项目费的有（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A.大型机械安拆费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B.工程定位复测费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C.工程排污费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D.环境保护费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E.临时设施费</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【正确答案】ABDE</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按造价形成划分的建筑安装工程费用项目组成。措施项目费包括：（1）安全文明施工费：①环境保护费，②文明施工费，③安全施工费，④临时设施费；（2）夜间施工增加费；（3）二次搬运费；（4）冬雨季施工增加费；（5）已完工程机设备保护费；（6）工程定位复测费；（7）特殊地区施工增加费；（8）大型机械设备进出场及安拆费；（9）脚手架工程费。选项C，工程排污费属于规费的组成部分。参见教材P17。</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4</w:t>
      </w:r>
      <w:r>
        <w:rPr>
          <w:rFonts w:hint="eastAsia"/>
        </w:rPr>
        <w:t>.</w:t>
      </w:r>
      <w:r>
        <w:rPr>
          <w:rFonts w:hint="eastAsia" w:asciiTheme="minorEastAsia" w:hAnsiTheme="minorEastAsia" w:eastAsiaTheme="minorEastAsia"/>
          <w:sz w:val="27"/>
          <w:szCs w:val="27"/>
        </w:rPr>
        <w:t>下列费用中，属于工程建设其他费用的有（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A.进口设备检验鉴定费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B.施工单位临时设施费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C.建设单位临时设施费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D.环境影响评价费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E.进口设备银行手续费</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【正确答案】ACD</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【答案解析】本题考查的是工程建设其他费用。选项B，施工单位临时设施费属于建筑安装工程费中的措施费；选项E，进口设备银行手续费属于设备及工器具购置费的组成部分。参见教材P31。</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5</w:t>
      </w:r>
      <w:r>
        <w:rPr>
          <w:rFonts w:hint="eastAsia"/>
        </w:rPr>
        <w:t>.</w:t>
      </w:r>
      <w:r>
        <w:rPr>
          <w:rFonts w:hint="eastAsia" w:asciiTheme="minorEastAsia" w:hAnsiTheme="minorEastAsia" w:eastAsiaTheme="minorEastAsia"/>
          <w:sz w:val="27"/>
          <w:szCs w:val="27"/>
        </w:rPr>
        <w:t>下列投资方案经济评价指标中，属于动态评价指标的有（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A.内部收益率</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B.资本金净利润率</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C.资产负债率</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D.净现值率</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E.总投资收益率</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【正确答案】AD</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【答案解析】本题考查的是方案经济评价的主要指标。动态评价指标包括：内部收益率；动态投资回收期；净现值；净现值率；净年值。参见教材P45。</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6</w:t>
      </w:r>
      <w:r>
        <w:rPr>
          <w:rFonts w:hint="eastAsia"/>
        </w:rPr>
        <w:t>.</w:t>
      </w:r>
      <w:r>
        <w:rPr>
          <w:rFonts w:hint="eastAsia" w:asciiTheme="minorEastAsia" w:hAnsiTheme="minorEastAsia" w:eastAsiaTheme="minorEastAsia"/>
          <w:sz w:val="27"/>
          <w:szCs w:val="27"/>
        </w:rPr>
        <w:t>下列价值工程对象的选择方法中，属于非强制确定方法的有（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A.应用数理统计分析的方法</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B.考虑各种因素凭借经验集体研究确定的方法</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C.以功能重要程度来选择的方法</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D.寻求价值较低对象的方法</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E.按某种费用对某项技术经济指标影响程度来选择的方法</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【正确答案】ABDE</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【答案解析】本题考查的是价值工程的应用。选项A，属于ABC分析法；选项B，属于因素分析法；选项C，属于强制确定法；选项D，属于价值指数法；选项E，属于百分比分析法。参见教材P57。</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7</w:t>
      </w:r>
      <w:r>
        <w:rPr>
          <w:rFonts w:hint="eastAsia"/>
        </w:rPr>
        <w:t>.</w:t>
      </w:r>
      <w:r>
        <w:rPr>
          <w:rFonts w:hint="eastAsia" w:asciiTheme="minorEastAsia" w:hAnsiTheme="minorEastAsia" w:eastAsiaTheme="minorEastAsia"/>
          <w:sz w:val="27"/>
          <w:szCs w:val="27"/>
        </w:rPr>
        <w:t>编制施工图预算过程中，图纸的主要审核内容有（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A.审核图纸间相关尺寸是否有误</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B.审核图纸是否有设计更改通知书</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C.审核材料表上的规格是否与图纸相符</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D.审核图纸是否已经施工单位确认</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E.审核图纸与现行计量规范是否相符</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【正确答案】ABC</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施工图预算的编制方法。图纸是编制施工图预算的基本依据。熟悉图纸不但要弄清图纸的内容，还应对图纸进行审核：（1）图纸间相关尺寸是否有误；（2）设备与材料表上的规格、数量是否与图示相符，详图、说明、尺寸和其他符号是否正确等，若发现错误应及时纠正；（3）图纸是否有设计更改通知（或类似文件）。参见教材P75。</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8</w:t>
      </w:r>
      <w:r>
        <w:rPr>
          <w:rFonts w:hint="eastAsia"/>
        </w:rPr>
        <w:t>.</w:t>
      </w:r>
      <w:r>
        <w:rPr>
          <w:rFonts w:hint="eastAsia" w:asciiTheme="minorEastAsia" w:hAnsiTheme="minorEastAsia" w:eastAsiaTheme="minorEastAsia"/>
          <w:sz w:val="27"/>
          <w:szCs w:val="27"/>
        </w:rPr>
        <w:t>审查施工图预算的方法有（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A.标准预算审查法</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B.预算指标审查法</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C.预算单位审查法</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D.对比审查法</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E.分组计算审查法</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【正确答案】ADE</w:t>
      </w:r>
    </w:p>
    <w:p>
      <w:pPr>
        <w:spacing w:after="15"/>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【答案解析】本题考查的是施工图预算的审查内容与审查方法。施工图预算的审查方法：（1）逐项审查法；（2）标准预算审查法；（3）分组计算审查法；（4）对比审查法。参见教材P80。</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9</w:t>
      </w:r>
      <w:r>
        <w:rPr>
          <w:rFonts w:hint="eastAsia"/>
        </w:rPr>
        <w:t>.</w:t>
      </w:r>
      <w:r>
        <w:rPr>
          <w:rFonts w:hint="eastAsia" w:asciiTheme="minorEastAsia" w:hAnsiTheme="minorEastAsia" w:eastAsiaTheme="minorEastAsia"/>
          <w:sz w:val="27"/>
          <w:szCs w:val="27"/>
        </w:rPr>
        <w:t>关于固定总价合同特征的说法，正确的有（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A.合同总价一笔包死，无特殊情况不作调整</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B.合同执行过程中，工程量与招标时不一致的，总价可作调整</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C.合同执行过程中，材料价格上涨，总价可作调整</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D.合同执行过程中，人工工资变动，总价不作调整</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E.固定总价合同的投标价格一般偏高</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【正确答案】ADE</w:t>
      </w:r>
    </w:p>
    <w:p>
      <w:pPr>
        <w:spacing w:after="15"/>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合同价格分类。选项A正确，承包方按投标时发包方接受的合同价格实施工程，并一笔包死，无特定情况不作调整；选项B和C错误，采用这种合同，合同总价只有在设计和工程范围发生变更的情况下才能随之作相应的变更，除此之外，合同总价一般不得变动；选项D正确，在合同执行过程中，发承包双方均不能以工程量、设备和材料价格、工资等变动为理由，提出对合同总价调值的要求；选项E正确，由于承包方可能要为许多不可预见的因素付出代价，所以往往会加大不可预见费用，致使这种合同的投标价格偏高。参见教材P100。</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10</w:t>
      </w:r>
      <w:r>
        <w:rPr>
          <w:rFonts w:hint="eastAsia"/>
        </w:rPr>
        <w:t>.</w:t>
      </w:r>
      <w:r>
        <w:rPr>
          <w:rFonts w:hint="eastAsia" w:asciiTheme="minorEastAsia" w:hAnsiTheme="minorEastAsia" w:eastAsiaTheme="minorEastAsia"/>
          <w:sz w:val="27"/>
          <w:szCs w:val="27"/>
        </w:rPr>
        <w:t>根据FIDIC《施工合同条件》，承包人仅能索赔增加的成本和延误的工期，不能索赔利润的情形有（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A.不能预见的物质条件</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B.工程变更</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C.暂停施工</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D.因工程师数据差错造成放线错误</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E.增加额外试验</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【正确答案】AC</w:t>
      </w:r>
    </w:p>
    <w:p>
      <w:pPr>
        <w:spacing w:after="15"/>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【答案解析】本题考查的是索赔的主要类型。选项B、D、E均可以索赔工期、成本和利润。参见教材P138。</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11</w:t>
      </w:r>
      <w:r>
        <w:rPr>
          <w:rFonts w:hint="eastAsia"/>
        </w:rPr>
        <w:t>.</w:t>
      </w:r>
      <w:r>
        <w:rPr>
          <w:rFonts w:hint="eastAsia" w:asciiTheme="minorEastAsia" w:hAnsiTheme="minorEastAsia" w:eastAsiaTheme="minorEastAsia"/>
          <w:sz w:val="27"/>
          <w:szCs w:val="27"/>
        </w:rPr>
        <w:t>下列费用中，承包人可以提出索赔的有（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A.承包人为保证混凝土质量选用高标号水泥而增加的材料费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B.非承包人责任的工程延期导致的材料价格上涨费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C.冬雨季施工增加的材料费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D.由于设计变更增加的材料费</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E.材料二次搬运费</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【正确答案】AD</w:t>
      </w:r>
    </w:p>
    <w:p>
      <w:pPr>
        <w:spacing w:after="15"/>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【答案解析】本题考查的是索赔的主要类型。选项A，属于承包人为保证工程质量而采取的措施，不应给予索赔；选项C和E均属于措施费中的内容。参见教材P134。</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12</w:t>
      </w:r>
      <w:r>
        <w:rPr>
          <w:rFonts w:hint="eastAsia"/>
        </w:rPr>
        <w:t>.</w:t>
      </w:r>
      <w:r>
        <w:rPr>
          <w:rFonts w:hint="eastAsia" w:asciiTheme="minorEastAsia" w:hAnsiTheme="minorEastAsia" w:eastAsiaTheme="minorEastAsia"/>
          <w:sz w:val="27"/>
          <w:szCs w:val="27"/>
        </w:rPr>
        <w:t>根据《标准施工招标文件》，承包人可同时索赔增加的成本，延误的工期和相应利润的情形有（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A.发包人提供的工程设备不符合合同要求</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B.异常恶劣的气候条件</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C.监理人重新检查隐蔽工程后发现工程质量符合合同要求</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D.发包人原因造成工期延误</w:t>
      </w:r>
      <w:r>
        <w:rPr>
          <w:rFonts w:hint="eastAsia"/>
        </w:rPr>
        <w:t xml:space="preserve"> </w:t>
      </w:r>
    </w:p>
    <w:p>
      <w:pPr>
        <w:pStyle w:val="4"/>
        <w:spacing w:before="0" w:beforeAutospacing="0" w:after="0" w:afterAutospacing="0" w:line="300" w:lineRule="atLeast"/>
        <w:rPr>
          <w:rFonts w:hint="eastAsia" w:asciiTheme="minorEastAsia" w:hAnsiTheme="minorEastAsia" w:eastAsiaTheme="minorEastAsia"/>
          <w:sz w:val="27"/>
          <w:szCs w:val="27"/>
        </w:rPr>
      </w:pPr>
      <w:r>
        <w:rPr>
          <w:rFonts w:hint="eastAsia" w:asciiTheme="minorEastAsia" w:hAnsiTheme="minorEastAsia" w:eastAsiaTheme="minorEastAsia"/>
          <w:sz w:val="27"/>
          <w:szCs w:val="27"/>
        </w:rPr>
        <w:t>E.施工过程中发现文物</w:t>
      </w:r>
      <w:r>
        <w:rPr>
          <w:rFonts w:hint="eastAsia"/>
        </w:rPr>
        <w:t xml:space="preserve"> </w:t>
      </w:r>
    </w:p>
    <w:p>
      <w:pPr>
        <w:rPr>
          <w:rFonts w:hint="eastAsia" w:asciiTheme="minorEastAsia" w:hAnsiTheme="minorEastAsia" w:eastAsiaTheme="minorEastAsia"/>
          <w:sz w:val="27"/>
          <w:szCs w:val="27"/>
        </w:rPr>
      </w:pPr>
      <w:r>
        <w:rPr>
          <w:rFonts w:hint="eastAsia" w:asciiTheme="minorEastAsia" w:hAnsiTheme="minorEastAsia" w:eastAsiaTheme="minorEastAsia"/>
          <w:sz w:val="27"/>
          <w:szCs w:val="27"/>
        </w:rPr>
        <w:t>【正确答案】ACD</w:t>
      </w:r>
    </w:p>
    <w:p>
      <w:pPr>
        <w:spacing w:after="15"/>
        <w:rPr>
          <w:rFonts w:hint="eastAsia" w:asciiTheme="minorEastAsia" w:hAnsiTheme="minorEastAsia" w:eastAsiaTheme="minorEastAsia"/>
          <w:sz w:val="27"/>
          <w:szCs w:val="27"/>
        </w:rPr>
      </w:pPr>
      <w:r>
        <w:rPr>
          <w:rFonts w:hint="eastAsia" w:asciiTheme="minorEastAsia" w:hAnsiTheme="minorEastAsia" w:eastAsiaTheme="minorEastAsia"/>
          <w:sz w:val="27"/>
          <w:szCs w:val="27"/>
        </w:rPr>
        <w:t>【答案解析】本题考查的是索赔费用的计算。选项B错误，异常恶劣的气候条件可以索赔工期；选项E错误，施工过程中发现文物可以索赔工期和费用。参见教材P141。</w:t>
      </w:r>
    </w:p>
    <w:p>
      <w:pPr>
        <w:rPr>
          <w:rFonts w:hint="eastAsia" w:asciiTheme="minorEastAsia" w:hAnsiTheme="minorEastAsia" w:eastAsiaTheme="minorEastAsia"/>
          <w:sz w:val="27"/>
          <w:szCs w:val="27"/>
        </w:rPr>
      </w:pPr>
    </w:p>
    <w:p/>
    <w:sectPr>
      <w:headerReference r:id="rId3" w:type="default"/>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eb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Webdings">
    <w:panose1 w:val="05030102010509060703"/>
    <w:charset w:val="00"/>
    <w:family w:val="auto"/>
    <w:pitch w:val="default"/>
    <w:sig w:usb0="00000000" w:usb1="00000000" w:usb2="00000000" w:usb3="00000000" w:csb0="80000000"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rFonts w:hint="eastAsia" w:eastAsiaTheme="minorEastAsia"/>
        <w:lang w:eastAsia="zh-CN"/>
      </w:rPr>
    </w:pPr>
    <w:r>
      <w:rPr>
        <w:rFonts w:hint="eastAsia" w:eastAsiaTheme="minorEastAsia"/>
        <w:lang w:eastAsia="zh-CN"/>
      </w:rPr>
      <w:drawing>
        <wp:inline distT="0" distB="0" distL="114300" distR="114300">
          <wp:extent cx="1581150" cy="390525"/>
          <wp:effectExtent l="0" t="0" r="0" b="9525"/>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pic:cNvPicPr>
                </pic:nvPicPr>
                <pic:blipFill>
                  <a:blip r:embed="rId1"/>
                  <a:stretch>
                    <a:fillRect/>
                  </a:stretch>
                </pic:blipFill>
                <pic:spPr>
                  <a:xfrm>
                    <a:off x="0" y="0"/>
                    <a:ext cx="1581150" cy="3905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F18BD"/>
    <w:rsid w:val="005830EA"/>
    <w:rsid w:val="005F18BD"/>
    <w:rsid w:val="00661A44"/>
    <w:rsid w:val="1BCE4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3">
    <w:name w:val="header"/>
    <w:basedOn w:val="1"/>
    <w:link w:val="7"/>
    <w:semiHidden/>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4">
    <w:name w:val="Normal (Web)"/>
    <w:basedOn w:val="1"/>
    <w:semiHidden/>
    <w:unhideWhenUsed/>
    <w:uiPriority w:val="99"/>
    <w:pPr>
      <w:spacing w:before="100" w:beforeAutospacing="1" w:after="100" w:afterAutospacing="1"/>
    </w:p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535</Words>
  <Characters>3055</Characters>
  <Lines>25</Lines>
  <Paragraphs>7</Paragraphs>
  <TotalTime>0</TotalTime>
  <ScaleCrop>false</ScaleCrop>
  <LinksUpToDate>false</LinksUpToDate>
  <CharactersWithSpaces>3583</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2018-12-27T02:56:00Z</dcterms:created>
  <dc:creator>gss</dc:creator>
  <cp:lastModifiedBy>dell</cp:lastModifiedBy>
  <dcterms:modified xsi:type="dcterms:W3CDTF">2020-01-09T01:24:35Z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